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4ABE5" w14:textId="77777777" w:rsidR="00AA6F4D" w:rsidRPr="00BB212B" w:rsidRDefault="00B7506F" w:rsidP="0021114E">
      <w:pPr>
        <w:pStyle w:val="LGAItemNoHeading"/>
        <w:spacing w:before="240"/>
        <w:rPr>
          <w:rFonts w:ascii="Arial" w:hAnsi="Arial" w:cs="Arial"/>
          <w:sz w:val="28"/>
          <w:szCs w:val="28"/>
        </w:rPr>
      </w:pPr>
      <w:r>
        <w:rPr>
          <w:rFonts w:ascii="Arial" w:hAnsi="Arial" w:cs="Arial"/>
          <w:sz w:val="28"/>
          <w:szCs w:val="28"/>
        </w:rPr>
        <w:t>Alcohol’s harm to others: An Institute of Alcohol Studies report</w:t>
      </w:r>
    </w:p>
    <w:p w14:paraId="7F94ABE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7F94ABE7" w14:textId="77777777" w:rsidR="0021114E" w:rsidRPr="0021114E" w:rsidRDefault="0021114E" w:rsidP="0021114E">
      <w:pPr>
        <w:pStyle w:val="MainText"/>
        <w:spacing w:line="240" w:lineRule="auto"/>
        <w:rPr>
          <w:rFonts w:ascii="Arial" w:hAnsi="Arial" w:cs="Arial"/>
          <w:b/>
          <w:szCs w:val="22"/>
        </w:rPr>
      </w:pPr>
    </w:p>
    <w:p w14:paraId="7F94ABE8" w14:textId="786568BC"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w:t>
      </w:r>
      <w:r w:rsidR="00F57BA0">
        <w:rPr>
          <w:rFonts w:ascii="Arial" w:hAnsi="Arial" w:cs="Arial"/>
          <w:szCs w:val="22"/>
        </w:rPr>
        <w:t>.</w:t>
      </w:r>
      <w:bookmarkStart w:id="0" w:name="_GoBack"/>
      <w:bookmarkEnd w:id="0"/>
      <w:r w:rsidRPr="0021114E">
        <w:rPr>
          <w:rFonts w:ascii="Arial" w:hAnsi="Arial" w:cs="Arial"/>
          <w:szCs w:val="22"/>
        </w:rPr>
        <w:t xml:space="preserve"> </w:t>
      </w:r>
    </w:p>
    <w:p w14:paraId="7F94ABE9" w14:textId="77777777" w:rsidR="00A601EC" w:rsidRPr="0021114E" w:rsidRDefault="00A601EC" w:rsidP="0021114E">
      <w:pPr>
        <w:pStyle w:val="MainText"/>
        <w:spacing w:line="240" w:lineRule="auto"/>
        <w:rPr>
          <w:rFonts w:ascii="Arial" w:hAnsi="Arial" w:cs="Arial"/>
          <w:b/>
          <w:szCs w:val="22"/>
        </w:rPr>
      </w:pPr>
    </w:p>
    <w:p w14:paraId="7F94ABE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F94ABEB" w14:textId="77777777" w:rsidR="00A601EC" w:rsidRPr="0021114E" w:rsidRDefault="00A601EC" w:rsidP="0021114E">
      <w:pPr>
        <w:pStyle w:val="MainText"/>
        <w:spacing w:line="240" w:lineRule="auto"/>
        <w:rPr>
          <w:rFonts w:ascii="Arial" w:hAnsi="Arial" w:cs="Arial"/>
          <w:szCs w:val="22"/>
        </w:rPr>
      </w:pPr>
    </w:p>
    <w:p w14:paraId="7F94ABEC" w14:textId="77777777" w:rsidR="00C56860" w:rsidRPr="0021114E" w:rsidRDefault="00B7506F" w:rsidP="00C56860">
      <w:pPr>
        <w:pStyle w:val="MainText"/>
        <w:spacing w:line="240" w:lineRule="auto"/>
        <w:rPr>
          <w:rFonts w:ascii="Arial" w:hAnsi="Arial" w:cs="Arial"/>
          <w:szCs w:val="22"/>
        </w:rPr>
      </w:pPr>
      <w:r>
        <w:rPr>
          <w:rFonts w:ascii="Arial" w:hAnsi="Arial" w:cs="Arial"/>
          <w:szCs w:val="22"/>
        </w:rPr>
        <w:t xml:space="preserve">Katherine Brown, Director of the Institute of Alcohol Studies, has been invited to present on the Institute’s latest report into the wider impact of alcohol on society. This report was first presented at the Alcohol Leadership Network attended by Cllr Page in his role as LGA licensing champion; Cllr Page recommended that it be presented to the board. </w:t>
      </w:r>
    </w:p>
    <w:p w14:paraId="7F94ABED" w14:textId="77777777" w:rsidR="00C56860" w:rsidRPr="0021114E" w:rsidRDefault="00C56860" w:rsidP="0021114E">
      <w:pPr>
        <w:pStyle w:val="MainText"/>
        <w:spacing w:line="240" w:lineRule="auto"/>
        <w:rPr>
          <w:rFonts w:ascii="Arial" w:hAnsi="Arial" w:cs="Arial"/>
          <w:szCs w:val="22"/>
        </w:rPr>
      </w:pPr>
    </w:p>
    <w:p w14:paraId="7F94ABEE" w14:textId="77777777" w:rsidR="000A3935" w:rsidRPr="0021114E" w:rsidRDefault="000A3935" w:rsidP="0021114E">
      <w:pPr>
        <w:pStyle w:val="MainText"/>
        <w:spacing w:line="240" w:lineRule="auto"/>
        <w:rPr>
          <w:rFonts w:ascii="Arial" w:hAnsi="Arial" w:cs="Arial"/>
          <w:szCs w:val="22"/>
        </w:rPr>
      </w:pPr>
    </w:p>
    <w:p w14:paraId="7F94ABE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F94ABF9" w14:textId="77777777">
        <w:tc>
          <w:tcPr>
            <w:tcW w:w="9157" w:type="dxa"/>
          </w:tcPr>
          <w:p w14:paraId="7F94ABF0" w14:textId="77777777" w:rsidR="000C3360" w:rsidRPr="0021114E" w:rsidRDefault="000C3360" w:rsidP="0021114E">
            <w:pPr>
              <w:pStyle w:val="MainText"/>
              <w:spacing w:line="240" w:lineRule="auto"/>
              <w:rPr>
                <w:rFonts w:ascii="Arial" w:hAnsi="Arial" w:cs="Arial"/>
                <w:b/>
                <w:szCs w:val="22"/>
              </w:rPr>
            </w:pPr>
          </w:p>
          <w:p w14:paraId="7F94ABF1"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F94ABF2" w14:textId="77777777" w:rsidR="0021114E" w:rsidRPr="0021114E" w:rsidRDefault="0021114E" w:rsidP="0021114E">
            <w:pPr>
              <w:pStyle w:val="MainText"/>
              <w:spacing w:line="240" w:lineRule="auto"/>
              <w:rPr>
                <w:rFonts w:ascii="Arial" w:hAnsi="Arial" w:cs="Arial"/>
                <w:szCs w:val="22"/>
              </w:rPr>
            </w:pPr>
          </w:p>
          <w:p w14:paraId="7F94ABF3" w14:textId="77777777" w:rsidR="009C799F" w:rsidRPr="0021114E" w:rsidRDefault="00B7506F" w:rsidP="0021114E">
            <w:pPr>
              <w:pStyle w:val="MainText"/>
              <w:spacing w:line="240" w:lineRule="auto"/>
              <w:rPr>
                <w:rFonts w:ascii="Arial" w:hAnsi="Arial" w:cs="Arial"/>
                <w:szCs w:val="22"/>
              </w:rPr>
            </w:pPr>
            <w:r>
              <w:rPr>
                <w:rFonts w:ascii="Arial" w:hAnsi="Arial" w:cs="Arial"/>
                <w:szCs w:val="22"/>
              </w:rPr>
              <w:t xml:space="preserve">The Board should consider the presentation in light of the LGA’s existing workplan and policy positions on managing the supply of alcohol and identify if there is a need to amend or adapt the work. </w:t>
            </w:r>
          </w:p>
          <w:p w14:paraId="7F94ABF4" w14:textId="77777777" w:rsidR="000C3360" w:rsidRPr="0021114E" w:rsidRDefault="000C3360" w:rsidP="0021114E">
            <w:pPr>
              <w:pStyle w:val="MainText"/>
              <w:spacing w:line="240" w:lineRule="auto"/>
              <w:rPr>
                <w:rFonts w:ascii="Arial" w:hAnsi="Arial" w:cs="Arial"/>
                <w:szCs w:val="22"/>
              </w:rPr>
            </w:pPr>
          </w:p>
          <w:p w14:paraId="7F94ABF5"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F94ABF6" w14:textId="77777777" w:rsidR="00A601EC" w:rsidRPr="0021114E" w:rsidRDefault="00A601EC" w:rsidP="0021114E">
            <w:pPr>
              <w:pStyle w:val="MainText"/>
              <w:spacing w:line="240" w:lineRule="auto"/>
              <w:rPr>
                <w:rFonts w:ascii="Arial" w:hAnsi="Arial" w:cs="Arial"/>
                <w:b/>
                <w:szCs w:val="22"/>
              </w:rPr>
            </w:pPr>
          </w:p>
          <w:p w14:paraId="7F94ABF7" w14:textId="77777777" w:rsidR="00A601EC" w:rsidRPr="0021114E" w:rsidRDefault="00B7506F" w:rsidP="0021114E">
            <w:pPr>
              <w:pStyle w:val="MainText"/>
              <w:spacing w:line="240" w:lineRule="auto"/>
              <w:rPr>
                <w:rFonts w:ascii="Arial" w:hAnsi="Arial" w:cs="Arial"/>
                <w:szCs w:val="22"/>
              </w:rPr>
            </w:pPr>
            <w:r>
              <w:rPr>
                <w:rFonts w:ascii="Arial" w:hAnsi="Arial" w:cs="Arial"/>
                <w:szCs w:val="22"/>
              </w:rPr>
              <w:t>Officers to progress as directed</w:t>
            </w:r>
            <w:r w:rsidR="004B0FD9">
              <w:rPr>
                <w:rFonts w:ascii="Arial" w:hAnsi="Arial" w:cs="Arial"/>
                <w:szCs w:val="22"/>
              </w:rPr>
              <w:t>.</w:t>
            </w:r>
          </w:p>
          <w:p w14:paraId="7F94ABF8" w14:textId="77777777" w:rsidR="000A3935" w:rsidRPr="0021114E" w:rsidRDefault="000A3935" w:rsidP="0021114E">
            <w:pPr>
              <w:pStyle w:val="MainText"/>
              <w:spacing w:line="240" w:lineRule="auto"/>
              <w:rPr>
                <w:rFonts w:ascii="Arial" w:hAnsi="Arial" w:cs="Arial"/>
                <w:b/>
                <w:szCs w:val="22"/>
              </w:rPr>
            </w:pPr>
          </w:p>
        </w:tc>
      </w:tr>
    </w:tbl>
    <w:p w14:paraId="7F94ABFA" w14:textId="77777777" w:rsidR="00AA6F4D" w:rsidRPr="0021114E" w:rsidRDefault="00AA6F4D" w:rsidP="0021114E">
      <w:pPr>
        <w:pStyle w:val="MainText"/>
        <w:spacing w:line="240" w:lineRule="auto"/>
        <w:rPr>
          <w:rFonts w:ascii="Arial" w:hAnsi="Arial" w:cs="Arial"/>
          <w:szCs w:val="22"/>
        </w:rPr>
      </w:pPr>
    </w:p>
    <w:p w14:paraId="7F94ABFB" w14:textId="77777777" w:rsidR="000D2BDB" w:rsidRPr="0021114E" w:rsidRDefault="000D2BDB" w:rsidP="0021114E">
      <w:pPr>
        <w:pStyle w:val="MainText"/>
        <w:spacing w:line="240" w:lineRule="auto"/>
        <w:rPr>
          <w:rFonts w:ascii="Arial" w:hAnsi="Arial" w:cs="Arial"/>
          <w:szCs w:val="22"/>
        </w:rPr>
      </w:pPr>
    </w:p>
    <w:p w14:paraId="7F94ABF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0"/>
        <w:gridCol w:w="6301"/>
      </w:tblGrid>
      <w:tr w:rsidR="00CC0245" w:rsidRPr="0021114E" w14:paraId="7F94ABFF" w14:textId="77777777" w:rsidTr="008D332D">
        <w:tc>
          <w:tcPr>
            <w:tcW w:w="2802" w:type="dxa"/>
          </w:tcPr>
          <w:p w14:paraId="7F94ABF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F94ABFE" w14:textId="77777777" w:rsidR="00CC0245" w:rsidRPr="0021114E" w:rsidRDefault="00B7506F" w:rsidP="0021114E">
            <w:pPr>
              <w:pStyle w:val="MainText"/>
              <w:spacing w:before="120" w:line="240" w:lineRule="auto"/>
              <w:rPr>
                <w:rFonts w:ascii="Arial" w:hAnsi="Arial" w:cs="Arial"/>
                <w:szCs w:val="22"/>
              </w:rPr>
            </w:pPr>
            <w:r>
              <w:rPr>
                <w:rFonts w:ascii="Arial" w:hAnsi="Arial" w:cs="Arial"/>
                <w:szCs w:val="22"/>
              </w:rPr>
              <w:t>Ian Leete</w:t>
            </w:r>
          </w:p>
        </w:tc>
      </w:tr>
      <w:tr w:rsidR="00C9258A" w:rsidRPr="0021114E" w14:paraId="7F94AC02" w14:textId="77777777" w:rsidTr="008D332D">
        <w:tc>
          <w:tcPr>
            <w:tcW w:w="2802" w:type="dxa"/>
          </w:tcPr>
          <w:p w14:paraId="7F94AC00"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F94AC01" w14:textId="77777777" w:rsidR="00C9258A" w:rsidRPr="0021114E" w:rsidRDefault="00B7506F" w:rsidP="0021114E">
            <w:pPr>
              <w:pStyle w:val="MainText"/>
              <w:spacing w:before="120" w:line="240" w:lineRule="auto"/>
              <w:rPr>
                <w:rFonts w:ascii="Arial" w:hAnsi="Arial" w:cs="Arial"/>
                <w:szCs w:val="22"/>
              </w:rPr>
            </w:pPr>
            <w:r>
              <w:rPr>
                <w:rFonts w:ascii="Arial" w:hAnsi="Arial" w:cs="Arial"/>
                <w:szCs w:val="22"/>
              </w:rPr>
              <w:t>Adviser (Regulation)</w:t>
            </w:r>
          </w:p>
        </w:tc>
      </w:tr>
      <w:tr w:rsidR="00CC0245" w:rsidRPr="0021114E" w14:paraId="7F94AC05" w14:textId="77777777" w:rsidTr="008D332D">
        <w:tc>
          <w:tcPr>
            <w:tcW w:w="2802" w:type="dxa"/>
          </w:tcPr>
          <w:p w14:paraId="7F94AC03"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F94AC04" w14:textId="77777777" w:rsidR="00CC0245" w:rsidRPr="0021114E" w:rsidRDefault="00B7506F" w:rsidP="0021114E">
            <w:pPr>
              <w:pStyle w:val="MainText"/>
              <w:spacing w:before="120" w:line="240" w:lineRule="auto"/>
              <w:rPr>
                <w:rFonts w:ascii="Arial" w:hAnsi="Arial" w:cs="Arial"/>
                <w:szCs w:val="22"/>
              </w:rPr>
            </w:pPr>
            <w:r>
              <w:rPr>
                <w:rFonts w:ascii="Arial" w:hAnsi="Arial" w:cs="Arial"/>
                <w:szCs w:val="22"/>
              </w:rPr>
              <w:t>0207 664 3143</w:t>
            </w:r>
          </w:p>
        </w:tc>
      </w:tr>
      <w:tr w:rsidR="00CC0245" w:rsidRPr="0021114E" w14:paraId="7F94AC08" w14:textId="77777777" w:rsidTr="006137EA">
        <w:trPr>
          <w:trHeight w:val="507"/>
        </w:trPr>
        <w:tc>
          <w:tcPr>
            <w:tcW w:w="2802" w:type="dxa"/>
          </w:tcPr>
          <w:p w14:paraId="7F94AC0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F94AC07" w14:textId="77777777" w:rsidR="001A07F1" w:rsidRPr="00B7506F" w:rsidRDefault="00F57BA0" w:rsidP="005F0364">
            <w:pPr>
              <w:pStyle w:val="MainText"/>
              <w:spacing w:before="120" w:line="240" w:lineRule="auto"/>
              <w:rPr>
                <w:rFonts w:ascii="Arial" w:hAnsi="Arial" w:cs="Arial"/>
                <w:szCs w:val="22"/>
              </w:rPr>
            </w:pPr>
            <w:hyperlink r:id="rId11" w:history="1">
              <w:r w:rsidR="00B7506F" w:rsidRPr="00B7506F">
                <w:rPr>
                  <w:rStyle w:val="Hyperlink"/>
                  <w:rFonts w:ascii="Arial" w:hAnsi="Arial" w:cs="Arial"/>
                </w:rPr>
                <w:t>Ian.leete@local.gov.uk</w:t>
              </w:r>
            </w:hyperlink>
            <w:r w:rsidR="00B7506F" w:rsidRPr="00B7506F">
              <w:rPr>
                <w:rFonts w:ascii="Arial" w:hAnsi="Arial" w:cs="Arial"/>
              </w:rPr>
              <w:t xml:space="preserve"> </w:t>
            </w:r>
          </w:p>
        </w:tc>
      </w:tr>
    </w:tbl>
    <w:p w14:paraId="7F94AC09" w14:textId="77777777" w:rsidR="0021114E" w:rsidRDefault="0021114E" w:rsidP="0021114E">
      <w:pPr>
        <w:pStyle w:val="MainText"/>
        <w:spacing w:line="240" w:lineRule="auto"/>
        <w:rPr>
          <w:rFonts w:ascii="Arial" w:hAnsi="Arial" w:cs="Arial"/>
          <w:szCs w:val="22"/>
        </w:rPr>
      </w:pPr>
    </w:p>
    <w:p w14:paraId="7F94AC0A"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F94AC0B" w14:textId="77777777" w:rsidR="0021114E" w:rsidRDefault="0021114E">
      <w:pPr>
        <w:rPr>
          <w:rFonts w:ascii="Arial" w:hAnsi="Arial" w:cs="Arial"/>
          <w:szCs w:val="22"/>
        </w:rPr>
      </w:pPr>
      <w:r>
        <w:rPr>
          <w:rFonts w:ascii="Arial" w:hAnsi="Arial" w:cs="Arial"/>
          <w:szCs w:val="22"/>
        </w:rPr>
        <w:lastRenderedPageBreak/>
        <w:br w:type="page"/>
      </w:r>
    </w:p>
    <w:p w14:paraId="7F94AC0C" w14:textId="77777777" w:rsidR="00B7506F" w:rsidRPr="00BB212B" w:rsidRDefault="00B7506F" w:rsidP="00B7506F">
      <w:pPr>
        <w:pStyle w:val="LGAItemNoHeading"/>
        <w:spacing w:before="240"/>
        <w:rPr>
          <w:rFonts w:ascii="Arial" w:hAnsi="Arial" w:cs="Arial"/>
          <w:sz w:val="28"/>
          <w:szCs w:val="28"/>
        </w:rPr>
      </w:pPr>
      <w:bookmarkStart w:id="3" w:name="MainHeading2"/>
      <w:bookmarkEnd w:id="3"/>
      <w:r>
        <w:rPr>
          <w:rFonts w:ascii="Arial" w:hAnsi="Arial" w:cs="Arial"/>
          <w:sz w:val="28"/>
          <w:szCs w:val="28"/>
        </w:rPr>
        <w:lastRenderedPageBreak/>
        <w:t>Alcohol’s harm to others: An Institute of Alcohol Studies report</w:t>
      </w:r>
    </w:p>
    <w:p w14:paraId="7F94AC0D" w14:textId="77777777" w:rsidR="0021114E" w:rsidRPr="0021114E" w:rsidRDefault="0021114E" w:rsidP="0021114E">
      <w:pPr>
        <w:pStyle w:val="MainText"/>
        <w:spacing w:line="240" w:lineRule="auto"/>
        <w:rPr>
          <w:rFonts w:ascii="Arial" w:hAnsi="Arial" w:cs="Arial"/>
          <w:b/>
          <w:color w:val="FF0000"/>
          <w:szCs w:val="22"/>
        </w:rPr>
      </w:pPr>
    </w:p>
    <w:p w14:paraId="7F94AC0E"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7F94AC0F" w14:textId="77777777" w:rsidR="008F3A81" w:rsidRPr="0021114E" w:rsidRDefault="008F3A81" w:rsidP="0021114E">
      <w:pPr>
        <w:pStyle w:val="MainText"/>
        <w:spacing w:line="240" w:lineRule="auto"/>
        <w:rPr>
          <w:rFonts w:ascii="Arial" w:hAnsi="Arial" w:cs="Arial"/>
          <w:szCs w:val="22"/>
        </w:rPr>
      </w:pPr>
    </w:p>
    <w:p w14:paraId="7F94AC10" w14:textId="77777777" w:rsidR="002E48B8" w:rsidRDefault="00B7506F" w:rsidP="002E48B8">
      <w:pPr>
        <w:pStyle w:val="MainText"/>
        <w:numPr>
          <w:ilvl w:val="0"/>
          <w:numId w:val="24"/>
        </w:numPr>
        <w:spacing w:line="240" w:lineRule="auto"/>
        <w:rPr>
          <w:rFonts w:ascii="Arial" w:hAnsi="Arial" w:cs="Arial"/>
          <w:szCs w:val="22"/>
        </w:rPr>
      </w:pPr>
      <w:r w:rsidRPr="002E48B8">
        <w:rPr>
          <w:rFonts w:ascii="Arial" w:hAnsi="Arial" w:cs="Arial"/>
          <w:szCs w:val="22"/>
        </w:rPr>
        <w:t xml:space="preserve">The Institute of Alcohol Studies </w:t>
      </w:r>
      <w:r w:rsidR="008A27C1" w:rsidRPr="002E48B8">
        <w:rPr>
          <w:rFonts w:ascii="Arial" w:hAnsi="Arial" w:cs="Arial"/>
          <w:szCs w:val="22"/>
        </w:rPr>
        <w:t xml:space="preserve">(IAS) is a registered charity aiming to educate, preserve and protect the good health of the public by: </w:t>
      </w:r>
    </w:p>
    <w:p w14:paraId="7F94AC11" w14:textId="77777777" w:rsidR="002E48B8" w:rsidRDefault="002E48B8" w:rsidP="002E48B8">
      <w:pPr>
        <w:pStyle w:val="MainText"/>
        <w:spacing w:line="240" w:lineRule="auto"/>
        <w:ind w:left="360"/>
        <w:rPr>
          <w:rFonts w:ascii="Arial" w:hAnsi="Arial" w:cs="Arial"/>
          <w:szCs w:val="22"/>
        </w:rPr>
      </w:pPr>
    </w:p>
    <w:p w14:paraId="7F94AC12" w14:textId="77777777" w:rsidR="002E48B8" w:rsidRDefault="00B565C0" w:rsidP="002E48B8">
      <w:pPr>
        <w:pStyle w:val="MainText"/>
        <w:numPr>
          <w:ilvl w:val="1"/>
          <w:numId w:val="24"/>
        </w:numPr>
        <w:spacing w:line="240" w:lineRule="auto"/>
        <w:rPr>
          <w:rFonts w:ascii="Arial" w:hAnsi="Arial" w:cs="Arial"/>
          <w:szCs w:val="22"/>
        </w:rPr>
      </w:pPr>
      <w:r w:rsidRPr="002E48B8">
        <w:rPr>
          <w:rFonts w:ascii="Arial" w:hAnsi="Arial" w:cs="Arial"/>
          <w:szCs w:val="22"/>
        </w:rPr>
        <w:t>p</w:t>
      </w:r>
      <w:r w:rsidR="008A27C1" w:rsidRPr="002E48B8">
        <w:rPr>
          <w:rFonts w:ascii="Arial" w:hAnsi="Arial" w:cs="Arial"/>
          <w:szCs w:val="22"/>
        </w:rPr>
        <w:t>romoting the scientific understanding of beverage alcohol and the individual, societal and health consequences of its consumption</w:t>
      </w:r>
      <w:r w:rsidRPr="002E48B8">
        <w:rPr>
          <w:rFonts w:ascii="Arial" w:hAnsi="Arial" w:cs="Arial"/>
          <w:szCs w:val="22"/>
        </w:rPr>
        <w:t>;</w:t>
      </w:r>
      <w:r w:rsidR="002E48B8" w:rsidRPr="002E48B8">
        <w:rPr>
          <w:rFonts w:ascii="Arial" w:hAnsi="Arial" w:cs="Arial"/>
          <w:szCs w:val="22"/>
        </w:rPr>
        <w:t xml:space="preserve"> </w:t>
      </w:r>
      <w:r w:rsidR="002E48B8">
        <w:rPr>
          <w:rFonts w:ascii="Arial" w:hAnsi="Arial" w:cs="Arial"/>
          <w:szCs w:val="22"/>
        </w:rPr>
        <w:t>and</w:t>
      </w:r>
    </w:p>
    <w:p w14:paraId="7F94AC13" w14:textId="77777777" w:rsidR="000A7FC2" w:rsidRPr="002E48B8" w:rsidRDefault="00B565C0" w:rsidP="002E48B8">
      <w:pPr>
        <w:pStyle w:val="MainText"/>
        <w:numPr>
          <w:ilvl w:val="1"/>
          <w:numId w:val="24"/>
        </w:numPr>
        <w:spacing w:line="240" w:lineRule="auto"/>
        <w:rPr>
          <w:rFonts w:ascii="Arial" w:hAnsi="Arial" w:cs="Arial"/>
          <w:szCs w:val="22"/>
        </w:rPr>
      </w:pPr>
      <w:r w:rsidRPr="002E48B8">
        <w:rPr>
          <w:rFonts w:ascii="Arial" w:hAnsi="Arial" w:cs="Arial"/>
          <w:szCs w:val="22"/>
        </w:rPr>
        <w:t>p</w:t>
      </w:r>
      <w:r w:rsidR="008A27C1" w:rsidRPr="002E48B8">
        <w:rPr>
          <w:rFonts w:ascii="Arial" w:hAnsi="Arial" w:cs="Arial"/>
          <w:szCs w:val="22"/>
        </w:rPr>
        <w:t>romoting measures for the prevention of alcohol-related problems and to promote, for the public benefit, research into beverage alcohol and to publish the useful results.</w:t>
      </w:r>
    </w:p>
    <w:p w14:paraId="7F94AC14" w14:textId="77777777" w:rsidR="008A27C1" w:rsidRDefault="008A27C1" w:rsidP="008A27C1">
      <w:pPr>
        <w:pStyle w:val="MainText"/>
        <w:spacing w:line="240" w:lineRule="auto"/>
        <w:ind w:left="360"/>
        <w:rPr>
          <w:rFonts w:ascii="Arial" w:hAnsi="Arial" w:cs="Arial"/>
          <w:szCs w:val="22"/>
        </w:rPr>
      </w:pPr>
    </w:p>
    <w:p w14:paraId="7F94AC15" w14:textId="77777777" w:rsidR="008A27C1" w:rsidRDefault="008A27C1" w:rsidP="008A27C1">
      <w:pPr>
        <w:pStyle w:val="MainText"/>
        <w:numPr>
          <w:ilvl w:val="0"/>
          <w:numId w:val="24"/>
        </w:numPr>
        <w:spacing w:line="240" w:lineRule="auto"/>
        <w:rPr>
          <w:rFonts w:ascii="Arial" w:hAnsi="Arial" w:cs="Arial"/>
          <w:szCs w:val="22"/>
        </w:rPr>
      </w:pPr>
      <w:r>
        <w:rPr>
          <w:rFonts w:ascii="Arial" w:hAnsi="Arial" w:cs="Arial"/>
          <w:szCs w:val="22"/>
        </w:rPr>
        <w:t xml:space="preserve">Although originating within the temperance movement, the IAS does not take a view on whether people should or should not drink. </w:t>
      </w:r>
    </w:p>
    <w:p w14:paraId="7F94AC16" w14:textId="77777777" w:rsidR="008A27C1" w:rsidRDefault="008A27C1" w:rsidP="008A27C1">
      <w:pPr>
        <w:pStyle w:val="MainText"/>
        <w:spacing w:line="240" w:lineRule="auto"/>
        <w:ind w:left="360"/>
        <w:rPr>
          <w:rFonts w:ascii="Arial" w:hAnsi="Arial" w:cs="Arial"/>
          <w:szCs w:val="22"/>
        </w:rPr>
      </w:pPr>
    </w:p>
    <w:p w14:paraId="7F94AC17" w14:textId="77777777" w:rsidR="008A27C1" w:rsidRDefault="008A27C1" w:rsidP="008A27C1">
      <w:pPr>
        <w:pStyle w:val="MainText"/>
        <w:numPr>
          <w:ilvl w:val="0"/>
          <w:numId w:val="24"/>
        </w:numPr>
        <w:spacing w:line="240" w:lineRule="auto"/>
        <w:rPr>
          <w:rFonts w:ascii="Arial" w:hAnsi="Arial" w:cs="Arial"/>
          <w:szCs w:val="22"/>
        </w:rPr>
      </w:pPr>
      <w:r>
        <w:rPr>
          <w:rFonts w:ascii="Arial" w:hAnsi="Arial" w:cs="Arial"/>
          <w:szCs w:val="22"/>
        </w:rPr>
        <w:t xml:space="preserve">The IAS employs academic researchers to investigate key policy issues around alcohol consumption. Recent papers include a review of the impact of the Licensing Act 2003 over the 10 years that it has been in place, the impact of alcohol on the emergency services, and the impact of the public health responsibility deal for alcohol. </w:t>
      </w:r>
    </w:p>
    <w:p w14:paraId="7F94AC18" w14:textId="77777777" w:rsidR="008A27C1" w:rsidRDefault="008A27C1" w:rsidP="008A27C1">
      <w:pPr>
        <w:pStyle w:val="MainText"/>
        <w:spacing w:line="240" w:lineRule="auto"/>
        <w:ind w:left="360"/>
        <w:rPr>
          <w:rFonts w:ascii="Arial" w:hAnsi="Arial" w:cs="Arial"/>
          <w:szCs w:val="22"/>
        </w:rPr>
      </w:pPr>
    </w:p>
    <w:p w14:paraId="7F94AC19" w14:textId="77777777" w:rsidR="008A27C1" w:rsidRDefault="008A27C1" w:rsidP="008A27C1">
      <w:pPr>
        <w:pStyle w:val="MainText"/>
        <w:numPr>
          <w:ilvl w:val="0"/>
          <w:numId w:val="24"/>
        </w:numPr>
        <w:spacing w:line="240" w:lineRule="auto"/>
        <w:rPr>
          <w:rFonts w:ascii="Arial" w:hAnsi="Arial" w:cs="Arial"/>
          <w:szCs w:val="22"/>
        </w:rPr>
      </w:pPr>
      <w:r>
        <w:rPr>
          <w:rFonts w:ascii="Arial" w:hAnsi="Arial" w:cs="Arial"/>
          <w:szCs w:val="22"/>
        </w:rPr>
        <w:t>Katherine Brown is Director of the IAS, responsible for representing the IAS in the media and at key strategic meetings. She sits, along with the LGA, on the Home Office Health and Enforcement Alcohol Forum (HEAF)</w:t>
      </w:r>
      <w:r w:rsidR="00E265B8">
        <w:rPr>
          <w:rFonts w:ascii="Arial" w:hAnsi="Arial" w:cs="Arial"/>
          <w:szCs w:val="22"/>
        </w:rPr>
        <w:t xml:space="preserve"> and presents at licensing conferences.</w:t>
      </w:r>
    </w:p>
    <w:p w14:paraId="7F94AC1A" w14:textId="77777777" w:rsidR="000A7FC2" w:rsidRPr="0021114E" w:rsidRDefault="000A7FC2" w:rsidP="000A7FC2">
      <w:pPr>
        <w:pStyle w:val="MainText"/>
        <w:spacing w:line="240" w:lineRule="auto"/>
        <w:ind w:left="360"/>
        <w:rPr>
          <w:rFonts w:ascii="Arial" w:hAnsi="Arial" w:cs="Arial"/>
          <w:szCs w:val="22"/>
        </w:rPr>
      </w:pPr>
    </w:p>
    <w:p w14:paraId="7F94AC1B" w14:textId="77777777" w:rsidR="002414C2" w:rsidRPr="0021114E" w:rsidRDefault="005F0364" w:rsidP="0021114E">
      <w:pPr>
        <w:pStyle w:val="MainText"/>
        <w:spacing w:line="240" w:lineRule="auto"/>
        <w:rPr>
          <w:rFonts w:ascii="Arial" w:hAnsi="Arial" w:cs="Arial"/>
          <w:b/>
          <w:szCs w:val="22"/>
        </w:rPr>
      </w:pPr>
      <w:r>
        <w:rPr>
          <w:rFonts w:ascii="Arial" w:hAnsi="Arial" w:cs="Arial"/>
          <w:b/>
          <w:szCs w:val="22"/>
        </w:rPr>
        <w:t>Issues</w:t>
      </w:r>
    </w:p>
    <w:p w14:paraId="7F94AC1C" w14:textId="77777777" w:rsidR="00893E53" w:rsidRPr="0021114E" w:rsidRDefault="00893E53" w:rsidP="0021114E">
      <w:pPr>
        <w:pStyle w:val="ListParagraph"/>
        <w:rPr>
          <w:rFonts w:ascii="Arial" w:hAnsi="Arial" w:cs="Arial"/>
          <w:szCs w:val="22"/>
        </w:rPr>
      </w:pPr>
    </w:p>
    <w:p w14:paraId="7F94AC1D" w14:textId="77777777" w:rsidR="007A063E" w:rsidRDefault="00E265B8" w:rsidP="0021114E">
      <w:pPr>
        <w:pStyle w:val="ListParagraph"/>
        <w:numPr>
          <w:ilvl w:val="0"/>
          <w:numId w:val="24"/>
        </w:numPr>
        <w:rPr>
          <w:rFonts w:ascii="Arial" w:hAnsi="Arial" w:cs="Arial"/>
          <w:szCs w:val="22"/>
        </w:rPr>
      </w:pPr>
      <w:r>
        <w:rPr>
          <w:rFonts w:ascii="Arial" w:hAnsi="Arial" w:cs="Arial"/>
          <w:szCs w:val="22"/>
        </w:rPr>
        <w:t>‘Alcohol’s harm to others’ was produced for the IAS by the University of Sheffield</w:t>
      </w:r>
      <w:r w:rsidR="00B565C0">
        <w:rPr>
          <w:rFonts w:ascii="Arial" w:hAnsi="Arial" w:cs="Arial"/>
          <w:szCs w:val="22"/>
        </w:rPr>
        <w:t>’s</w:t>
      </w:r>
      <w:r>
        <w:rPr>
          <w:rFonts w:ascii="Arial" w:hAnsi="Arial" w:cs="Arial"/>
          <w:szCs w:val="22"/>
        </w:rPr>
        <w:t xml:space="preserve"> School for Health and Related Research (ScHARR). The research </w:t>
      </w:r>
      <w:r w:rsidR="00DA161F">
        <w:rPr>
          <w:rFonts w:ascii="Arial" w:hAnsi="Arial" w:cs="Arial"/>
          <w:szCs w:val="22"/>
        </w:rPr>
        <w:t>interviewed 2</w:t>
      </w:r>
      <w:r w:rsidR="002E48B8">
        <w:rPr>
          <w:rFonts w:ascii="Arial" w:hAnsi="Arial" w:cs="Arial"/>
          <w:szCs w:val="22"/>
        </w:rPr>
        <w:t>,</w:t>
      </w:r>
      <w:r w:rsidR="00DA161F">
        <w:rPr>
          <w:rFonts w:ascii="Arial" w:hAnsi="Arial" w:cs="Arial"/>
          <w:szCs w:val="22"/>
        </w:rPr>
        <w:t>000 people in the North West of England and Scotland</w:t>
      </w:r>
      <w:r>
        <w:rPr>
          <w:rFonts w:ascii="Arial" w:hAnsi="Arial" w:cs="Arial"/>
          <w:szCs w:val="22"/>
        </w:rPr>
        <w:t xml:space="preserve"> to answer two questions:</w:t>
      </w:r>
    </w:p>
    <w:p w14:paraId="7F94AC1E" w14:textId="77777777" w:rsidR="002E48B8" w:rsidRDefault="002E48B8" w:rsidP="002E48B8">
      <w:pPr>
        <w:pStyle w:val="ListParagraph"/>
        <w:ind w:left="360"/>
        <w:rPr>
          <w:rFonts w:ascii="Arial" w:hAnsi="Arial" w:cs="Arial"/>
          <w:szCs w:val="22"/>
        </w:rPr>
      </w:pPr>
    </w:p>
    <w:p w14:paraId="7F94AC1F" w14:textId="77777777" w:rsidR="00E265B8" w:rsidRDefault="00E265B8" w:rsidP="00E265B8">
      <w:pPr>
        <w:pStyle w:val="ListParagraph"/>
        <w:numPr>
          <w:ilvl w:val="1"/>
          <w:numId w:val="24"/>
        </w:numPr>
        <w:rPr>
          <w:rFonts w:ascii="Arial" w:hAnsi="Arial" w:cs="Arial"/>
          <w:szCs w:val="22"/>
        </w:rPr>
      </w:pPr>
      <w:r>
        <w:rPr>
          <w:rFonts w:ascii="Arial" w:hAnsi="Arial" w:cs="Arial"/>
          <w:szCs w:val="22"/>
        </w:rPr>
        <w:t>Who experiences harm from other peoples’ drinking?</w:t>
      </w:r>
    </w:p>
    <w:p w14:paraId="7F94AC20" w14:textId="77777777" w:rsidR="00E265B8" w:rsidRDefault="00E265B8" w:rsidP="00E265B8">
      <w:pPr>
        <w:pStyle w:val="ListParagraph"/>
        <w:numPr>
          <w:ilvl w:val="1"/>
          <w:numId w:val="24"/>
        </w:numPr>
        <w:rPr>
          <w:rFonts w:ascii="Arial" w:hAnsi="Arial" w:cs="Arial"/>
          <w:szCs w:val="22"/>
        </w:rPr>
      </w:pPr>
      <w:r>
        <w:rPr>
          <w:rFonts w:ascii="Arial" w:hAnsi="Arial" w:cs="Arial"/>
          <w:szCs w:val="22"/>
        </w:rPr>
        <w:t>How do different types of harm from others’ drinking cluster?</w:t>
      </w:r>
    </w:p>
    <w:p w14:paraId="7F94AC21" w14:textId="77777777" w:rsidR="007A063E" w:rsidRDefault="007A063E" w:rsidP="007A063E">
      <w:pPr>
        <w:pStyle w:val="ListParagraph"/>
        <w:ind w:left="360"/>
        <w:rPr>
          <w:rFonts w:ascii="Arial" w:hAnsi="Arial" w:cs="Arial"/>
          <w:szCs w:val="22"/>
        </w:rPr>
      </w:pPr>
    </w:p>
    <w:p w14:paraId="7F94AC22" w14:textId="77777777" w:rsidR="0087546A" w:rsidRPr="007A063E" w:rsidRDefault="00DA161F" w:rsidP="0021114E">
      <w:pPr>
        <w:pStyle w:val="ListParagraph"/>
        <w:numPr>
          <w:ilvl w:val="0"/>
          <w:numId w:val="24"/>
        </w:numPr>
        <w:rPr>
          <w:rFonts w:ascii="Arial" w:hAnsi="Arial" w:cs="Arial"/>
          <w:szCs w:val="22"/>
        </w:rPr>
      </w:pPr>
      <w:r>
        <w:rPr>
          <w:rFonts w:ascii="Arial" w:hAnsi="Arial" w:cs="Arial"/>
          <w:szCs w:val="22"/>
        </w:rPr>
        <w:t xml:space="preserve">The research showed that the prevalence of harm from another person’s drinking is high, with respondents in the North West of England reporting higher incidences of harm – 78.7% of respondents had reported at least one of 20 harms in the past 12 months, compared to 51.4% of Scottish respondents. </w:t>
      </w:r>
    </w:p>
    <w:p w14:paraId="7F94AC23" w14:textId="77777777" w:rsidR="0087546A" w:rsidRPr="0021114E" w:rsidRDefault="0087546A" w:rsidP="0021114E">
      <w:pPr>
        <w:pStyle w:val="ListParagraph"/>
        <w:rPr>
          <w:rFonts w:ascii="Arial" w:hAnsi="Arial" w:cs="Arial"/>
          <w:szCs w:val="22"/>
        </w:rPr>
      </w:pPr>
    </w:p>
    <w:p w14:paraId="7F94AC24" w14:textId="77777777" w:rsidR="005F0364" w:rsidRPr="00DA161F" w:rsidRDefault="00DA161F" w:rsidP="00DA161F">
      <w:pPr>
        <w:pStyle w:val="ListParagraph"/>
        <w:numPr>
          <w:ilvl w:val="0"/>
          <w:numId w:val="24"/>
        </w:numPr>
        <w:rPr>
          <w:rFonts w:ascii="Arial" w:hAnsi="Arial" w:cs="Arial"/>
          <w:szCs w:val="22"/>
        </w:rPr>
      </w:pPr>
      <w:r>
        <w:rPr>
          <w:rFonts w:ascii="Arial" w:hAnsi="Arial" w:cs="Arial"/>
          <w:szCs w:val="22"/>
        </w:rPr>
        <w:t>Most respondents reported experience of two or more harms, with harm being predominantly experienced by younger age groups. The disparity by age was more significant than differences by g</w:t>
      </w:r>
      <w:r w:rsidR="00203585">
        <w:rPr>
          <w:rFonts w:ascii="Arial" w:hAnsi="Arial" w:cs="Arial"/>
          <w:szCs w:val="22"/>
        </w:rPr>
        <w:t xml:space="preserve">ender or social class, which did not show statistically significant differences. </w:t>
      </w:r>
    </w:p>
    <w:p w14:paraId="7F94AC25" w14:textId="77777777" w:rsidR="0087546A" w:rsidRPr="0021114E" w:rsidRDefault="0087546A" w:rsidP="0021114E">
      <w:pPr>
        <w:rPr>
          <w:rFonts w:ascii="Arial" w:hAnsi="Arial" w:cs="Arial"/>
          <w:szCs w:val="22"/>
        </w:rPr>
      </w:pPr>
    </w:p>
    <w:p w14:paraId="7F94AC26" w14:textId="77777777" w:rsidR="0087546A" w:rsidRDefault="00DA161F" w:rsidP="0021114E">
      <w:pPr>
        <w:pStyle w:val="ListParagraph"/>
        <w:numPr>
          <w:ilvl w:val="0"/>
          <w:numId w:val="24"/>
        </w:numPr>
        <w:rPr>
          <w:rFonts w:ascii="Arial" w:hAnsi="Arial" w:cs="Arial"/>
          <w:szCs w:val="22"/>
        </w:rPr>
      </w:pPr>
      <w:r>
        <w:rPr>
          <w:rFonts w:ascii="Arial" w:hAnsi="Arial" w:cs="Arial"/>
          <w:szCs w:val="22"/>
        </w:rPr>
        <w:t xml:space="preserve">There is evidence for clustering of some types of harm, including being harassed, threatened or feeling afraid in public spaces. </w:t>
      </w:r>
      <w:r w:rsidR="00203585">
        <w:rPr>
          <w:rFonts w:ascii="Arial" w:hAnsi="Arial" w:cs="Arial"/>
          <w:szCs w:val="22"/>
        </w:rPr>
        <w:t>Household financial difficulties also showed some correlation with other harms.</w:t>
      </w:r>
    </w:p>
    <w:p w14:paraId="7F94AC27" w14:textId="77777777" w:rsidR="00203585" w:rsidRPr="00203585" w:rsidRDefault="00203585" w:rsidP="00203585">
      <w:pPr>
        <w:pStyle w:val="ListParagraph"/>
        <w:rPr>
          <w:rFonts w:ascii="Arial" w:hAnsi="Arial" w:cs="Arial"/>
          <w:szCs w:val="22"/>
        </w:rPr>
      </w:pPr>
    </w:p>
    <w:p w14:paraId="7F94AC28" w14:textId="77777777" w:rsidR="00203585" w:rsidRDefault="000E3176" w:rsidP="0021114E">
      <w:pPr>
        <w:pStyle w:val="ListParagraph"/>
        <w:numPr>
          <w:ilvl w:val="0"/>
          <w:numId w:val="24"/>
        </w:numPr>
        <w:rPr>
          <w:rFonts w:ascii="Arial" w:hAnsi="Arial" w:cs="Arial"/>
          <w:szCs w:val="22"/>
        </w:rPr>
      </w:pPr>
      <w:r>
        <w:rPr>
          <w:rFonts w:ascii="Arial" w:hAnsi="Arial" w:cs="Arial"/>
          <w:szCs w:val="22"/>
        </w:rPr>
        <w:t>Harms surveyed included: people killed by drink driving;</w:t>
      </w:r>
      <w:r w:rsidR="00203585">
        <w:rPr>
          <w:rFonts w:ascii="Arial" w:hAnsi="Arial" w:cs="Arial"/>
          <w:szCs w:val="22"/>
        </w:rPr>
        <w:t xml:space="preserve"> foetal alcohol syndrome</w:t>
      </w:r>
      <w:r>
        <w:rPr>
          <w:rFonts w:ascii="Arial" w:hAnsi="Arial" w:cs="Arial"/>
          <w:szCs w:val="22"/>
        </w:rPr>
        <w:t>; intimidation and harassment;</w:t>
      </w:r>
      <w:r w:rsidR="00203585">
        <w:rPr>
          <w:rFonts w:ascii="Arial" w:hAnsi="Arial" w:cs="Arial"/>
          <w:szCs w:val="22"/>
        </w:rPr>
        <w:t xml:space="preserve"> f</w:t>
      </w:r>
      <w:r>
        <w:rPr>
          <w:rFonts w:ascii="Arial" w:hAnsi="Arial" w:cs="Arial"/>
          <w:szCs w:val="22"/>
        </w:rPr>
        <w:t>eeling unsafe in a public place; and</w:t>
      </w:r>
      <w:r w:rsidR="00203585">
        <w:rPr>
          <w:rFonts w:ascii="Arial" w:hAnsi="Arial" w:cs="Arial"/>
          <w:szCs w:val="22"/>
        </w:rPr>
        <w:t xml:space="preserve"> being kept awake at </w:t>
      </w:r>
      <w:r w:rsidR="00203585">
        <w:rPr>
          <w:rFonts w:ascii="Arial" w:hAnsi="Arial" w:cs="Arial"/>
          <w:szCs w:val="22"/>
        </w:rPr>
        <w:lastRenderedPageBreak/>
        <w:t xml:space="preserve">night. </w:t>
      </w:r>
      <w:r>
        <w:rPr>
          <w:rFonts w:ascii="Arial" w:hAnsi="Arial" w:cs="Arial"/>
          <w:szCs w:val="22"/>
        </w:rPr>
        <w:t>The report estimates that these harms collectively cost</w:t>
      </w:r>
      <w:r w:rsidR="00203585">
        <w:rPr>
          <w:rFonts w:ascii="Arial" w:hAnsi="Arial" w:cs="Arial"/>
          <w:szCs w:val="22"/>
        </w:rPr>
        <w:t xml:space="preserve"> £15.4 billion, excluding costs to families. </w:t>
      </w:r>
    </w:p>
    <w:p w14:paraId="7F94AC29" w14:textId="77777777" w:rsidR="00203585" w:rsidRPr="00203585" w:rsidRDefault="00203585" w:rsidP="00203585">
      <w:pPr>
        <w:pStyle w:val="ListParagraph"/>
        <w:rPr>
          <w:rFonts w:ascii="Arial" w:hAnsi="Arial" w:cs="Arial"/>
          <w:szCs w:val="22"/>
        </w:rPr>
      </w:pPr>
    </w:p>
    <w:p w14:paraId="7F94AC2A" w14:textId="77777777" w:rsidR="000E3176" w:rsidRDefault="000E3176" w:rsidP="0021114E">
      <w:pPr>
        <w:pStyle w:val="ListParagraph"/>
        <w:numPr>
          <w:ilvl w:val="0"/>
          <w:numId w:val="24"/>
        </w:numPr>
        <w:rPr>
          <w:rFonts w:ascii="Arial" w:hAnsi="Arial" w:cs="Arial"/>
          <w:szCs w:val="22"/>
        </w:rPr>
      </w:pPr>
      <w:r>
        <w:rPr>
          <w:rFonts w:ascii="Arial" w:hAnsi="Arial" w:cs="Arial"/>
          <w:szCs w:val="22"/>
        </w:rPr>
        <w:t>The report identifies a number of measures that could be taken to reduce these levels of harm. These included:</w:t>
      </w:r>
    </w:p>
    <w:p w14:paraId="7F94AC2B" w14:textId="77777777" w:rsidR="002E48B8" w:rsidRPr="002E48B8" w:rsidRDefault="002E48B8" w:rsidP="002E48B8">
      <w:pPr>
        <w:rPr>
          <w:rFonts w:ascii="Arial" w:hAnsi="Arial" w:cs="Arial"/>
          <w:szCs w:val="22"/>
        </w:rPr>
      </w:pPr>
    </w:p>
    <w:p w14:paraId="7F94AC2C" w14:textId="77777777" w:rsidR="000E3176" w:rsidRDefault="00B565C0" w:rsidP="000E3176">
      <w:pPr>
        <w:pStyle w:val="ListParagraph"/>
        <w:numPr>
          <w:ilvl w:val="1"/>
          <w:numId w:val="24"/>
        </w:numPr>
        <w:rPr>
          <w:rFonts w:ascii="Arial" w:hAnsi="Arial" w:cs="Arial"/>
          <w:szCs w:val="22"/>
        </w:rPr>
      </w:pPr>
      <w:r>
        <w:rPr>
          <w:rFonts w:ascii="Arial" w:hAnsi="Arial" w:cs="Arial"/>
          <w:szCs w:val="22"/>
        </w:rPr>
        <w:t>i</w:t>
      </w:r>
      <w:r w:rsidR="000E3176">
        <w:rPr>
          <w:rFonts w:ascii="Arial" w:hAnsi="Arial" w:cs="Arial"/>
          <w:szCs w:val="22"/>
        </w:rPr>
        <w:t>ntroducing a minimum unit price</w:t>
      </w:r>
    </w:p>
    <w:p w14:paraId="7F94AC2D" w14:textId="77777777" w:rsidR="000E3176" w:rsidRDefault="00203585" w:rsidP="000E3176">
      <w:pPr>
        <w:pStyle w:val="ListParagraph"/>
        <w:numPr>
          <w:ilvl w:val="1"/>
          <w:numId w:val="24"/>
        </w:numPr>
        <w:rPr>
          <w:rFonts w:ascii="Arial" w:hAnsi="Arial" w:cs="Arial"/>
          <w:szCs w:val="22"/>
        </w:rPr>
      </w:pPr>
      <w:r w:rsidRPr="000E3176">
        <w:rPr>
          <w:rFonts w:ascii="Arial" w:hAnsi="Arial" w:cs="Arial"/>
          <w:szCs w:val="22"/>
        </w:rPr>
        <w:t xml:space="preserve">restricting </w:t>
      </w:r>
      <w:r w:rsidR="000E3176">
        <w:rPr>
          <w:rFonts w:ascii="Arial" w:hAnsi="Arial" w:cs="Arial"/>
          <w:szCs w:val="22"/>
        </w:rPr>
        <w:t xml:space="preserve">the </w:t>
      </w:r>
      <w:r w:rsidRPr="000E3176">
        <w:rPr>
          <w:rFonts w:ascii="Arial" w:hAnsi="Arial" w:cs="Arial"/>
          <w:szCs w:val="22"/>
        </w:rPr>
        <w:t>density of outlets</w:t>
      </w:r>
    </w:p>
    <w:p w14:paraId="7F94AC2E" w14:textId="77777777" w:rsidR="000E3176" w:rsidRDefault="007E4334" w:rsidP="000E3176">
      <w:pPr>
        <w:pStyle w:val="ListParagraph"/>
        <w:numPr>
          <w:ilvl w:val="1"/>
          <w:numId w:val="24"/>
        </w:numPr>
        <w:rPr>
          <w:rFonts w:ascii="Arial" w:hAnsi="Arial" w:cs="Arial"/>
          <w:szCs w:val="22"/>
        </w:rPr>
      </w:pPr>
      <w:r w:rsidRPr="000E3176">
        <w:rPr>
          <w:rFonts w:ascii="Arial" w:hAnsi="Arial" w:cs="Arial"/>
          <w:szCs w:val="22"/>
        </w:rPr>
        <w:t>restr</w:t>
      </w:r>
      <w:r w:rsidR="000E3176">
        <w:rPr>
          <w:rFonts w:ascii="Arial" w:hAnsi="Arial" w:cs="Arial"/>
          <w:szCs w:val="22"/>
        </w:rPr>
        <w:t>icting permitted hours of sale</w:t>
      </w:r>
    </w:p>
    <w:p w14:paraId="7F94AC2F" w14:textId="77777777" w:rsidR="000E3176" w:rsidRDefault="000E3176" w:rsidP="000E3176">
      <w:pPr>
        <w:pStyle w:val="ListParagraph"/>
        <w:numPr>
          <w:ilvl w:val="1"/>
          <w:numId w:val="24"/>
        </w:numPr>
        <w:rPr>
          <w:rFonts w:ascii="Arial" w:hAnsi="Arial" w:cs="Arial"/>
          <w:szCs w:val="22"/>
        </w:rPr>
      </w:pPr>
      <w:r>
        <w:rPr>
          <w:rFonts w:ascii="Arial" w:hAnsi="Arial" w:cs="Arial"/>
          <w:szCs w:val="22"/>
        </w:rPr>
        <w:t xml:space="preserve">providing </w:t>
      </w:r>
      <w:r w:rsidR="007E4334" w:rsidRPr="000E3176">
        <w:rPr>
          <w:rFonts w:ascii="Arial" w:hAnsi="Arial" w:cs="Arial"/>
          <w:szCs w:val="22"/>
        </w:rPr>
        <w:t xml:space="preserve">brief advice </w:t>
      </w:r>
      <w:r>
        <w:rPr>
          <w:rFonts w:ascii="Arial" w:hAnsi="Arial" w:cs="Arial"/>
          <w:szCs w:val="22"/>
        </w:rPr>
        <w:t>to risky drinkers</w:t>
      </w:r>
    </w:p>
    <w:p w14:paraId="7F94AC30" w14:textId="77777777" w:rsidR="00203585" w:rsidRPr="000E3176" w:rsidRDefault="000E3176" w:rsidP="000E3176">
      <w:pPr>
        <w:pStyle w:val="ListParagraph"/>
        <w:numPr>
          <w:ilvl w:val="1"/>
          <w:numId w:val="24"/>
        </w:numPr>
        <w:rPr>
          <w:rFonts w:ascii="Arial" w:hAnsi="Arial" w:cs="Arial"/>
          <w:szCs w:val="22"/>
        </w:rPr>
      </w:pPr>
      <w:r>
        <w:rPr>
          <w:rFonts w:ascii="Arial" w:hAnsi="Arial" w:cs="Arial"/>
          <w:szCs w:val="22"/>
        </w:rPr>
        <w:t xml:space="preserve">tougher </w:t>
      </w:r>
      <w:r w:rsidR="007E4334" w:rsidRPr="000E3176">
        <w:rPr>
          <w:rFonts w:ascii="Arial" w:hAnsi="Arial" w:cs="Arial"/>
          <w:szCs w:val="22"/>
        </w:rPr>
        <w:t xml:space="preserve">drink driving laws.  </w:t>
      </w:r>
    </w:p>
    <w:p w14:paraId="7F94AC31" w14:textId="77777777" w:rsidR="005F0364" w:rsidRDefault="005F0364" w:rsidP="005F0364">
      <w:pPr>
        <w:rPr>
          <w:rFonts w:ascii="Arial" w:hAnsi="Arial" w:cs="Arial"/>
          <w:b/>
          <w:szCs w:val="22"/>
        </w:rPr>
      </w:pPr>
    </w:p>
    <w:p w14:paraId="7F94AC32" w14:textId="77777777" w:rsidR="005F0364" w:rsidRPr="005F0364" w:rsidRDefault="00DA161F" w:rsidP="005F0364">
      <w:pPr>
        <w:rPr>
          <w:rFonts w:ascii="Arial" w:hAnsi="Arial" w:cs="Arial"/>
          <w:szCs w:val="22"/>
        </w:rPr>
      </w:pPr>
      <w:r>
        <w:rPr>
          <w:rFonts w:ascii="Arial" w:hAnsi="Arial" w:cs="Arial"/>
          <w:b/>
          <w:szCs w:val="22"/>
        </w:rPr>
        <w:t>Suggested lines of enquiry</w:t>
      </w:r>
      <w:r w:rsidR="002E48B8">
        <w:rPr>
          <w:rFonts w:ascii="Arial" w:hAnsi="Arial" w:cs="Arial"/>
          <w:b/>
          <w:szCs w:val="22"/>
        </w:rPr>
        <w:t xml:space="preserve"> for the Board </w:t>
      </w:r>
    </w:p>
    <w:p w14:paraId="7F94AC33" w14:textId="77777777" w:rsidR="00A41125" w:rsidRPr="0021114E" w:rsidRDefault="00A41125" w:rsidP="0021114E">
      <w:pPr>
        <w:rPr>
          <w:rFonts w:ascii="Arial" w:hAnsi="Arial" w:cs="Arial"/>
          <w:szCs w:val="22"/>
        </w:rPr>
      </w:pPr>
    </w:p>
    <w:p w14:paraId="7F94AC34" w14:textId="77777777" w:rsidR="000E3176" w:rsidRDefault="0082082A" w:rsidP="0082082A">
      <w:pPr>
        <w:pStyle w:val="ListParagraph"/>
        <w:numPr>
          <w:ilvl w:val="0"/>
          <w:numId w:val="24"/>
        </w:numPr>
        <w:contextualSpacing/>
        <w:rPr>
          <w:rFonts w:ascii="Arial" w:hAnsi="Arial" w:cs="Arial"/>
          <w:szCs w:val="22"/>
        </w:rPr>
      </w:pPr>
      <w:r w:rsidRPr="0082082A">
        <w:rPr>
          <w:rFonts w:ascii="Arial" w:hAnsi="Arial" w:cs="Arial"/>
          <w:b/>
          <w:szCs w:val="22"/>
        </w:rPr>
        <w:t>Geographic divergence</w:t>
      </w:r>
      <w:r>
        <w:rPr>
          <w:rFonts w:ascii="Arial" w:hAnsi="Arial" w:cs="Arial"/>
          <w:szCs w:val="22"/>
        </w:rPr>
        <w:t xml:space="preserve"> - </w:t>
      </w:r>
      <w:r w:rsidR="000E3176">
        <w:rPr>
          <w:rFonts w:ascii="Arial" w:hAnsi="Arial" w:cs="Arial"/>
          <w:szCs w:val="22"/>
        </w:rPr>
        <w:t xml:space="preserve">The report identifies a significant difference in the level and types of harms experienced in the North West, compared to those experienced in Scotland. Members could explore if the survey identified any reasons for this, such as the existence of a public health objective in Scottish licensing legislation. </w:t>
      </w:r>
    </w:p>
    <w:p w14:paraId="7F94AC35" w14:textId="77777777" w:rsidR="000E3176" w:rsidRDefault="000E3176" w:rsidP="0082082A">
      <w:pPr>
        <w:pStyle w:val="ListParagraph"/>
        <w:ind w:left="360"/>
        <w:contextualSpacing/>
        <w:rPr>
          <w:rFonts w:ascii="Arial" w:hAnsi="Arial" w:cs="Arial"/>
          <w:szCs w:val="22"/>
        </w:rPr>
      </w:pPr>
    </w:p>
    <w:p w14:paraId="7F94AC36" w14:textId="77777777" w:rsidR="0082082A" w:rsidRDefault="0082082A" w:rsidP="0082082A">
      <w:pPr>
        <w:pStyle w:val="ListParagraph"/>
        <w:numPr>
          <w:ilvl w:val="0"/>
          <w:numId w:val="24"/>
        </w:numPr>
        <w:spacing w:before="120"/>
        <w:contextualSpacing/>
        <w:rPr>
          <w:rFonts w:ascii="Arial" w:hAnsi="Arial" w:cs="Arial"/>
          <w:szCs w:val="22"/>
        </w:rPr>
      </w:pPr>
      <w:r w:rsidRPr="0082082A">
        <w:rPr>
          <w:rFonts w:ascii="Arial" w:hAnsi="Arial" w:cs="Arial"/>
          <w:b/>
          <w:szCs w:val="22"/>
        </w:rPr>
        <w:t>Restricting the density of outlets</w:t>
      </w:r>
      <w:r>
        <w:rPr>
          <w:rFonts w:ascii="Arial" w:hAnsi="Arial" w:cs="Arial"/>
          <w:szCs w:val="22"/>
        </w:rPr>
        <w:t xml:space="preserve"> - </w:t>
      </w:r>
      <w:r w:rsidR="000E3176">
        <w:rPr>
          <w:rFonts w:ascii="Arial" w:hAnsi="Arial" w:cs="Arial"/>
          <w:szCs w:val="22"/>
        </w:rPr>
        <w:t xml:space="preserve">Members may wish to explore the extent to which IAS believes that cumulative impact policies are effective in reducing the density of outlets and whether more could be done to assess the impact of this work. </w:t>
      </w:r>
    </w:p>
    <w:p w14:paraId="7F94AC37" w14:textId="77777777" w:rsidR="0082082A" w:rsidRPr="0082082A" w:rsidRDefault="0082082A" w:rsidP="0082082A">
      <w:pPr>
        <w:pStyle w:val="ListParagraph"/>
        <w:contextualSpacing/>
        <w:rPr>
          <w:rFonts w:ascii="Arial" w:hAnsi="Arial" w:cs="Arial"/>
          <w:szCs w:val="22"/>
        </w:rPr>
      </w:pPr>
    </w:p>
    <w:p w14:paraId="7F94AC38" w14:textId="77777777" w:rsidR="0082082A" w:rsidRDefault="0082082A" w:rsidP="0082082A">
      <w:pPr>
        <w:pStyle w:val="ListParagraph"/>
        <w:numPr>
          <w:ilvl w:val="0"/>
          <w:numId w:val="24"/>
        </w:numPr>
        <w:contextualSpacing/>
        <w:rPr>
          <w:rFonts w:ascii="Arial" w:hAnsi="Arial" w:cs="Arial"/>
          <w:szCs w:val="22"/>
        </w:rPr>
      </w:pPr>
      <w:r w:rsidRPr="0082082A">
        <w:rPr>
          <w:rFonts w:ascii="Arial" w:hAnsi="Arial" w:cs="Arial"/>
          <w:b/>
          <w:szCs w:val="22"/>
        </w:rPr>
        <w:t>Restricting permitted hours of sale</w:t>
      </w:r>
      <w:r w:rsidRPr="0082082A">
        <w:rPr>
          <w:rFonts w:ascii="Arial" w:hAnsi="Arial" w:cs="Arial"/>
          <w:szCs w:val="22"/>
        </w:rPr>
        <w:t xml:space="preserve"> – Members may wish to explore whether the IAS feels that licensing authorities are making effective use of their powers to restrict operating hours. Councils have recently been criticised for being ‘too responsive to residents’ when imposing shorter hours on premises - a notion the LGA rejects. </w:t>
      </w:r>
    </w:p>
    <w:p w14:paraId="7F94AC39" w14:textId="77777777" w:rsidR="0082082A" w:rsidRPr="0082082A" w:rsidRDefault="0082082A" w:rsidP="0082082A">
      <w:pPr>
        <w:contextualSpacing/>
        <w:rPr>
          <w:rFonts w:ascii="Arial" w:hAnsi="Arial" w:cs="Arial"/>
          <w:szCs w:val="22"/>
        </w:rPr>
      </w:pPr>
    </w:p>
    <w:p w14:paraId="7F94AC3A" w14:textId="77777777" w:rsidR="000E3176" w:rsidRDefault="0082082A" w:rsidP="0082082A">
      <w:pPr>
        <w:pStyle w:val="ListParagraph"/>
        <w:numPr>
          <w:ilvl w:val="0"/>
          <w:numId w:val="24"/>
        </w:numPr>
        <w:contextualSpacing/>
        <w:rPr>
          <w:rFonts w:ascii="Arial" w:hAnsi="Arial" w:cs="Arial"/>
          <w:szCs w:val="22"/>
        </w:rPr>
      </w:pPr>
      <w:r w:rsidRPr="0082082A">
        <w:rPr>
          <w:rFonts w:ascii="Arial" w:hAnsi="Arial" w:cs="Arial"/>
          <w:b/>
          <w:szCs w:val="22"/>
        </w:rPr>
        <w:t>The impact of licensing statements</w:t>
      </w:r>
      <w:r>
        <w:rPr>
          <w:rFonts w:ascii="Arial" w:hAnsi="Arial" w:cs="Arial"/>
          <w:szCs w:val="22"/>
        </w:rPr>
        <w:t xml:space="preserve"> – Each licensing authority is required to draft a licensing statement. </w:t>
      </w:r>
      <w:r w:rsidR="000E3176">
        <w:rPr>
          <w:rFonts w:ascii="Arial" w:hAnsi="Arial" w:cs="Arial"/>
          <w:szCs w:val="22"/>
        </w:rPr>
        <w:t>A separate study recently determined that</w:t>
      </w:r>
      <w:r>
        <w:rPr>
          <w:rFonts w:ascii="Arial" w:hAnsi="Arial" w:cs="Arial"/>
          <w:szCs w:val="22"/>
        </w:rPr>
        <w:t xml:space="preserve"> areas with policies considered to be ‘tough’ also experienced a 5% reduction in alcohol-related admissions to A&amp;E compared to areas where the policies were viewed as weak. Members could explore whether the IAS research has revealed any examples of good practice or effective types of intervention. </w:t>
      </w:r>
    </w:p>
    <w:p w14:paraId="7F94AC3B" w14:textId="77777777" w:rsidR="002E48B8" w:rsidRPr="002E48B8" w:rsidRDefault="002E48B8" w:rsidP="002E48B8">
      <w:pPr>
        <w:pStyle w:val="ListParagraph"/>
        <w:rPr>
          <w:rFonts w:ascii="Arial" w:hAnsi="Arial" w:cs="Arial"/>
          <w:szCs w:val="22"/>
        </w:rPr>
      </w:pPr>
    </w:p>
    <w:p w14:paraId="7F94AC3C" w14:textId="77777777" w:rsidR="000A6553" w:rsidRDefault="000A6553" w:rsidP="002E48B8">
      <w:pPr>
        <w:rPr>
          <w:rFonts w:ascii="Arial" w:hAnsi="Arial" w:cs="Arial"/>
          <w:b/>
          <w:szCs w:val="22"/>
        </w:rPr>
      </w:pPr>
      <w:r>
        <w:rPr>
          <w:rFonts w:ascii="Arial" w:hAnsi="Arial" w:cs="Arial"/>
          <w:b/>
          <w:szCs w:val="22"/>
        </w:rPr>
        <w:t>LGA workplan on alcohol</w:t>
      </w:r>
    </w:p>
    <w:p w14:paraId="7F94AC3D" w14:textId="77777777" w:rsidR="002E48B8" w:rsidRPr="002E48B8" w:rsidRDefault="002E48B8" w:rsidP="002E48B8">
      <w:pPr>
        <w:rPr>
          <w:rFonts w:ascii="Arial" w:hAnsi="Arial" w:cs="Arial"/>
          <w:szCs w:val="22"/>
        </w:rPr>
      </w:pPr>
    </w:p>
    <w:p w14:paraId="7F94AC3E" w14:textId="77777777" w:rsidR="000A6553" w:rsidRDefault="000A6553" w:rsidP="002E48B8">
      <w:pPr>
        <w:pStyle w:val="ListParagraph"/>
        <w:numPr>
          <w:ilvl w:val="0"/>
          <w:numId w:val="24"/>
        </w:numPr>
        <w:rPr>
          <w:rFonts w:ascii="Arial" w:hAnsi="Arial" w:cs="Arial"/>
          <w:szCs w:val="22"/>
        </w:rPr>
      </w:pPr>
      <w:r w:rsidRPr="000A6553">
        <w:rPr>
          <w:rFonts w:ascii="Arial" w:hAnsi="Arial" w:cs="Arial"/>
          <w:szCs w:val="22"/>
        </w:rPr>
        <w:t xml:space="preserve">The </w:t>
      </w:r>
      <w:r>
        <w:rPr>
          <w:rFonts w:ascii="Arial" w:hAnsi="Arial" w:cs="Arial"/>
          <w:szCs w:val="22"/>
        </w:rPr>
        <w:t>LGA’s workplan for alcohol licensing in 2015 includes:</w:t>
      </w:r>
    </w:p>
    <w:p w14:paraId="7F94AC3F" w14:textId="77777777" w:rsidR="002E48B8" w:rsidRDefault="002E48B8" w:rsidP="002E48B8">
      <w:pPr>
        <w:pStyle w:val="ListParagraph"/>
        <w:ind w:left="360"/>
        <w:rPr>
          <w:rFonts w:ascii="Arial" w:hAnsi="Arial" w:cs="Arial"/>
          <w:szCs w:val="22"/>
        </w:rPr>
      </w:pPr>
    </w:p>
    <w:p w14:paraId="7F94AC40" w14:textId="77777777" w:rsidR="000A6553" w:rsidRDefault="00B565C0" w:rsidP="005C053B">
      <w:pPr>
        <w:pStyle w:val="ListParagraph"/>
        <w:numPr>
          <w:ilvl w:val="1"/>
          <w:numId w:val="32"/>
        </w:numPr>
        <w:ind w:left="788" w:hanging="431"/>
        <w:contextualSpacing/>
        <w:mirrorIndents/>
        <w:rPr>
          <w:rFonts w:ascii="Arial" w:hAnsi="Arial" w:cs="Arial"/>
          <w:szCs w:val="22"/>
        </w:rPr>
      </w:pPr>
      <w:r>
        <w:rPr>
          <w:rFonts w:ascii="Arial" w:hAnsi="Arial" w:cs="Arial"/>
          <w:szCs w:val="22"/>
        </w:rPr>
        <w:t>b</w:t>
      </w:r>
      <w:r w:rsidR="000A6553">
        <w:rPr>
          <w:rFonts w:ascii="Arial" w:hAnsi="Arial" w:cs="Arial"/>
          <w:szCs w:val="22"/>
        </w:rPr>
        <w:t xml:space="preserve">uilding the evidence base for locally-set licensing fees under the Licensing Act </w:t>
      </w:r>
      <w:r w:rsidR="005C053B">
        <w:rPr>
          <w:rFonts w:ascii="Arial" w:hAnsi="Arial" w:cs="Arial"/>
          <w:szCs w:val="22"/>
        </w:rPr>
        <w:t xml:space="preserve">          </w:t>
      </w:r>
      <w:r w:rsidR="005C053B" w:rsidRPr="005C053B">
        <w:rPr>
          <w:rFonts w:ascii="Arial" w:hAnsi="Arial" w:cs="Arial"/>
          <w:color w:val="FFFFFF" w:themeColor="background1"/>
          <w:szCs w:val="22"/>
        </w:rPr>
        <w:t>___</w:t>
      </w:r>
      <w:r w:rsidR="000A6553">
        <w:rPr>
          <w:rFonts w:ascii="Arial" w:hAnsi="Arial" w:cs="Arial"/>
          <w:szCs w:val="22"/>
        </w:rPr>
        <w:t>2003</w:t>
      </w:r>
    </w:p>
    <w:p w14:paraId="7F94AC41" w14:textId="77777777" w:rsidR="000A6553" w:rsidRDefault="00B565C0" w:rsidP="000A6553">
      <w:pPr>
        <w:pStyle w:val="ListParagraph"/>
        <w:numPr>
          <w:ilvl w:val="1"/>
          <w:numId w:val="24"/>
        </w:numPr>
        <w:ind w:left="788" w:hanging="431"/>
        <w:contextualSpacing/>
        <w:rPr>
          <w:rFonts w:ascii="Arial" w:hAnsi="Arial" w:cs="Arial"/>
          <w:szCs w:val="22"/>
        </w:rPr>
      </w:pPr>
      <w:r>
        <w:rPr>
          <w:rFonts w:ascii="Arial" w:hAnsi="Arial" w:cs="Arial"/>
          <w:szCs w:val="22"/>
        </w:rPr>
        <w:t>l</w:t>
      </w:r>
      <w:r w:rsidR="000A6553">
        <w:rPr>
          <w:rFonts w:ascii="Arial" w:hAnsi="Arial" w:cs="Arial"/>
          <w:szCs w:val="22"/>
        </w:rPr>
        <w:t>obbying for a public health objective in the Licensing Act 2003</w:t>
      </w:r>
    </w:p>
    <w:p w14:paraId="7F94AC42" w14:textId="77777777" w:rsidR="000A6553" w:rsidRDefault="00B565C0" w:rsidP="000A6553">
      <w:pPr>
        <w:pStyle w:val="ListParagraph"/>
        <w:numPr>
          <w:ilvl w:val="1"/>
          <w:numId w:val="24"/>
        </w:numPr>
        <w:ind w:left="788" w:hanging="431"/>
        <w:contextualSpacing/>
        <w:rPr>
          <w:rFonts w:ascii="Arial" w:hAnsi="Arial" w:cs="Arial"/>
          <w:szCs w:val="22"/>
        </w:rPr>
      </w:pPr>
      <w:r>
        <w:rPr>
          <w:rFonts w:ascii="Arial" w:hAnsi="Arial" w:cs="Arial"/>
          <w:szCs w:val="22"/>
        </w:rPr>
        <w:t>publishing a new c</w:t>
      </w:r>
      <w:r w:rsidR="000A6553">
        <w:rPr>
          <w:rFonts w:ascii="Arial" w:hAnsi="Arial" w:cs="Arial"/>
          <w:szCs w:val="22"/>
        </w:rPr>
        <w:t xml:space="preserve">ouncillor handbook on the Licensing Act 2003  </w:t>
      </w:r>
    </w:p>
    <w:p w14:paraId="7F94AC43" w14:textId="77777777" w:rsidR="000A6553" w:rsidRDefault="00B565C0" w:rsidP="000A6553">
      <w:pPr>
        <w:pStyle w:val="ListParagraph"/>
        <w:numPr>
          <w:ilvl w:val="1"/>
          <w:numId w:val="24"/>
        </w:numPr>
        <w:ind w:left="788" w:hanging="431"/>
        <w:contextualSpacing/>
        <w:rPr>
          <w:rFonts w:ascii="Arial" w:hAnsi="Arial" w:cs="Arial"/>
          <w:szCs w:val="22"/>
        </w:rPr>
      </w:pPr>
      <w:r>
        <w:rPr>
          <w:rFonts w:ascii="Arial" w:hAnsi="Arial" w:cs="Arial"/>
          <w:szCs w:val="22"/>
        </w:rPr>
        <w:t>l</w:t>
      </w:r>
      <w:r w:rsidR="000A6553">
        <w:rPr>
          <w:rFonts w:ascii="Arial" w:hAnsi="Arial" w:cs="Arial"/>
          <w:szCs w:val="22"/>
        </w:rPr>
        <w:t>obbying for a strengthening of councils powers around Temporary Event Notices</w:t>
      </w:r>
    </w:p>
    <w:p w14:paraId="7F94AC44" w14:textId="77777777" w:rsidR="000A6553" w:rsidRDefault="00B565C0" w:rsidP="000A6553">
      <w:pPr>
        <w:pStyle w:val="ListParagraph"/>
        <w:numPr>
          <w:ilvl w:val="1"/>
          <w:numId w:val="24"/>
        </w:numPr>
        <w:ind w:left="788" w:hanging="431"/>
        <w:contextualSpacing/>
        <w:rPr>
          <w:rFonts w:ascii="Arial" w:hAnsi="Arial" w:cs="Arial"/>
          <w:szCs w:val="22"/>
        </w:rPr>
      </w:pPr>
      <w:r>
        <w:rPr>
          <w:rFonts w:ascii="Arial" w:hAnsi="Arial" w:cs="Arial"/>
          <w:szCs w:val="22"/>
        </w:rPr>
        <w:t>r</w:t>
      </w:r>
      <w:r w:rsidR="000A6553">
        <w:rPr>
          <w:rFonts w:ascii="Arial" w:hAnsi="Arial" w:cs="Arial"/>
          <w:szCs w:val="22"/>
        </w:rPr>
        <w:t>unning the annual licensing conference on 23 February 2016</w:t>
      </w:r>
      <w:r>
        <w:rPr>
          <w:rFonts w:ascii="Arial" w:hAnsi="Arial" w:cs="Arial"/>
          <w:szCs w:val="22"/>
        </w:rPr>
        <w:t>.</w:t>
      </w:r>
    </w:p>
    <w:p w14:paraId="7F94AC45" w14:textId="77777777" w:rsidR="000A6553" w:rsidRDefault="000A6553" w:rsidP="000A6553">
      <w:pPr>
        <w:pStyle w:val="ListParagraph"/>
        <w:ind w:left="788"/>
        <w:contextualSpacing/>
        <w:rPr>
          <w:rFonts w:ascii="Arial" w:hAnsi="Arial" w:cs="Arial"/>
          <w:szCs w:val="22"/>
        </w:rPr>
      </w:pPr>
    </w:p>
    <w:p w14:paraId="7F94AC46" w14:textId="77777777" w:rsidR="000A6553" w:rsidRDefault="000A6553" w:rsidP="000A6553">
      <w:pPr>
        <w:pStyle w:val="ListParagraph"/>
        <w:numPr>
          <w:ilvl w:val="0"/>
          <w:numId w:val="24"/>
        </w:numPr>
        <w:contextualSpacing/>
        <w:rPr>
          <w:rFonts w:ascii="Arial" w:hAnsi="Arial" w:cs="Arial"/>
          <w:szCs w:val="22"/>
        </w:rPr>
      </w:pPr>
      <w:r>
        <w:rPr>
          <w:rFonts w:ascii="Arial" w:hAnsi="Arial" w:cs="Arial"/>
          <w:szCs w:val="22"/>
        </w:rPr>
        <w:t xml:space="preserve">Alcohol harm is also the responsibility of the LGA’s Wellbeing Portfolio. The Portfolio’s workplan includes making the financial case for continuing investment in preventative services, such as alcohol treatment and brief interventions. </w:t>
      </w:r>
    </w:p>
    <w:p w14:paraId="7F94AC47" w14:textId="77777777" w:rsidR="000A6553" w:rsidRDefault="000A6553" w:rsidP="000A6553">
      <w:pPr>
        <w:pStyle w:val="ListParagraph"/>
        <w:ind w:left="360"/>
        <w:contextualSpacing/>
        <w:rPr>
          <w:rFonts w:ascii="Arial" w:hAnsi="Arial" w:cs="Arial"/>
          <w:szCs w:val="22"/>
        </w:rPr>
      </w:pPr>
    </w:p>
    <w:p w14:paraId="7F94AC48" w14:textId="77777777" w:rsidR="000A6553" w:rsidRPr="000A6553" w:rsidRDefault="000A6553" w:rsidP="000A6553">
      <w:pPr>
        <w:pStyle w:val="ListParagraph"/>
        <w:numPr>
          <w:ilvl w:val="0"/>
          <w:numId w:val="24"/>
        </w:numPr>
        <w:contextualSpacing/>
        <w:rPr>
          <w:rFonts w:ascii="Arial" w:hAnsi="Arial" w:cs="Arial"/>
          <w:szCs w:val="22"/>
        </w:rPr>
      </w:pPr>
      <w:r>
        <w:rPr>
          <w:rFonts w:ascii="Arial" w:hAnsi="Arial" w:cs="Arial"/>
          <w:szCs w:val="22"/>
        </w:rPr>
        <w:t xml:space="preserve">The LGA does not have a position on the introduction of a minimum unit price. </w:t>
      </w:r>
    </w:p>
    <w:p w14:paraId="7F94AC49" w14:textId="77777777" w:rsidR="000A6553" w:rsidRDefault="000A6553" w:rsidP="004B0FD9">
      <w:pPr>
        <w:spacing w:before="120"/>
        <w:rPr>
          <w:rFonts w:ascii="Arial" w:hAnsi="Arial" w:cs="Arial"/>
          <w:b/>
          <w:szCs w:val="22"/>
        </w:rPr>
      </w:pPr>
    </w:p>
    <w:p w14:paraId="7F94AC4A"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7F94AC4B" w14:textId="77777777" w:rsidR="00982B41" w:rsidRPr="004B0FD9" w:rsidRDefault="00B67071" w:rsidP="00613CB5">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4AC4E" w14:textId="77777777" w:rsidR="002E48B8" w:rsidRDefault="002E48B8">
      <w:r>
        <w:separator/>
      </w:r>
    </w:p>
  </w:endnote>
  <w:endnote w:type="continuationSeparator" w:id="0">
    <w:p w14:paraId="7F94AC4F" w14:textId="77777777" w:rsidR="002E48B8" w:rsidRDefault="002E4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F2D3F69-12D9-47FD-AEB8-D0EF1088864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618CF37A-963D-4F4F-98CD-CCFA75E274E9}"/>
  </w:font>
  <w:font w:name="Calibri">
    <w:panose1 w:val="020F0502020204030204"/>
    <w:charset w:val="00"/>
    <w:family w:val="swiss"/>
    <w:pitch w:val="variable"/>
    <w:sig w:usb0="E00002FF" w:usb1="4000ACFF" w:usb2="00000001" w:usb3="00000000" w:csb0="0000019F" w:csb1="00000000"/>
    <w:embedRegular r:id="rId3" w:fontKey="{A3FBD01C-E256-47F5-93FA-D98771C99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AC5A" w14:textId="77777777" w:rsidR="002E48B8" w:rsidRDefault="002E48B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4AC4C" w14:textId="77777777" w:rsidR="002E48B8" w:rsidRDefault="002E48B8">
      <w:r>
        <w:separator/>
      </w:r>
    </w:p>
  </w:footnote>
  <w:footnote w:type="continuationSeparator" w:id="0">
    <w:p w14:paraId="7F94AC4D" w14:textId="77777777" w:rsidR="002E48B8" w:rsidRDefault="002E4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E48B8" w:rsidRPr="004F266E" w14:paraId="7F94AC52" w14:textId="77777777" w:rsidTr="00B7506F">
      <w:tc>
        <w:tcPr>
          <w:tcW w:w="5920" w:type="dxa"/>
          <w:vMerge w:val="restart"/>
          <w:shd w:val="clear" w:color="auto" w:fill="auto"/>
        </w:tcPr>
        <w:p w14:paraId="7F94AC50" w14:textId="77777777" w:rsidR="002E48B8" w:rsidRPr="00374227" w:rsidRDefault="002E48B8" w:rsidP="00B7506F">
          <w:pPr>
            <w:pStyle w:val="Header"/>
            <w:tabs>
              <w:tab w:val="clear" w:pos="4153"/>
              <w:tab w:val="clear" w:pos="8306"/>
              <w:tab w:val="center" w:pos="2923"/>
            </w:tabs>
          </w:pPr>
          <w:r>
            <w:rPr>
              <w:rFonts w:ascii="Arial" w:hAnsi="Arial" w:cs="Arial"/>
              <w:noProof/>
              <w:sz w:val="44"/>
              <w:szCs w:val="44"/>
            </w:rPr>
            <w:drawing>
              <wp:inline distT="0" distB="0" distL="0" distR="0" wp14:anchorId="7F94AC72" wp14:editId="7F94AC7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94AC51" w14:textId="77777777" w:rsidR="002E48B8" w:rsidRPr="00374227" w:rsidRDefault="002E48B8" w:rsidP="0081125B">
          <w:pPr>
            <w:pStyle w:val="Header"/>
            <w:rPr>
              <w:rFonts w:ascii="Arial" w:hAnsi="Arial" w:cs="Arial"/>
              <w:b/>
              <w:szCs w:val="22"/>
            </w:rPr>
          </w:pPr>
          <w:r>
            <w:rPr>
              <w:rFonts w:ascii="Arial" w:hAnsi="Arial" w:cs="Arial"/>
              <w:b/>
              <w:szCs w:val="22"/>
            </w:rPr>
            <w:t>Safer and Stronger Communities Board</w:t>
          </w:r>
        </w:p>
      </w:tc>
    </w:tr>
    <w:tr w:rsidR="002E48B8" w14:paraId="7F94AC55" w14:textId="77777777" w:rsidTr="00B7506F">
      <w:trPr>
        <w:trHeight w:val="450"/>
      </w:trPr>
      <w:tc>
        <w:tcPr>
          <w:tcW w:w="5920" w:type="dxa"/>
          <w:vMerge/>
          <w:shd w:val="clear" w:color="auto" w:fill="auto"/>
        </w:tcPr>
        <w:p w14:paraId="7F94AC53" w14:textId="77777777" w:rsidR="002E48B8" w:rsidRPr="00374227" w:rsidRDefault="002E48B8" w:rsidP="00B7506F">
          <w:pPr>
            <w:pStyle w:val="Header"/>
          </w:pPr>
        </w:p>
      </w:tc>
      <w:tc>
        <w:tcPr>
          <w:tcW w:w="3260" w:type="dxa"/>
          <w:shd w:val="clear" w:color="auto" w:fill="auto"/>
          <w:vAlign w:val="center"/>
        </w:tcPr>
        <w:p w14:paraId="7F94AC54" w14:textId="77777777" w:rsidR="002E48B8" w:rsidRPr="00374227" w:rsidRDefault="002E48B8" w:rsidP="0081125B">
          <w:pPr>
            <w:pStyle w:val="Header"/>
            <w:spacing w:before="60"/>
            <w:rPr>
              <w:rFonts w:ascii="Arial" w:hAnsi="Arial" w:cs="Arial"/>
              <w:szCs w:val="22"/>
            </w:rPr>
          </w:pPr>
          <w:r>
            <w:rPr>
              <w:rFonts w:ascii="Arial" w:hAnsi="Arial" w:cs="Arial"/>
              <w:szCs w:val="22"/>
            </w:rPr>
            <w:t>7 December 20154</w:t>
          </w:r>
        </w:p>
      </w:tc>
    </w:tr>
    <w:tr w:rsidR="002E48B8" w:rsidRPr="004F266E" w14:paraId="7F94AC58" w14:textId="77777777" w:rsidTr="00B7506F">
      <w:trPr>
        <w:trHeight w:val="708"/>
      </w:trPr>
      <w:tc>
        <w:tcPr>
          <w:tcW w:w="5920" w:type="dxa"/>
          <w:vMerge/>
          <w:shd w:val="clear" w:color="auto" w:fill="auto"/>
        </w:tcPr>
        <w:p w14:paraId="7F94AC56" w14:textId="77777777" w:rsidR="002E48B8" w:rsidRPr="00374227" w:rsidRDefault="002E48B8" w:rsidP="00B7506F">
          <w:pPr>
            <w:pStyle w:val="Header"/>
          </w:pPr>
        </w:p>
      </w:tc>
      <w:tc>
        <w:tcPr>
          <w:tcW w:w="3260" w:type="dxa"/>
          <w:shd w:val="clear" w:color="auto" w:fill="auto"/>
          <w:vAlign w:val="center"/>
        </w:tcPr>
        <w:p w14:paraId="7F94AC57" w14:textId="77777777" w:rsidR="002E48B8" w:rsidRPr="00374227" w:rsidRDefault="002E48B8" w:rsidP="005C053B">
          <w:pPr>
            <w:pStyle w:val="Header"/>
            <w:spacing w:before="60"/>
            <w:rPr>
              <w:rFonts w:ascii="Arial" w:hAnsi="Arial" w:cs="Arial"/>
              <w:b/>
              <w:szCs w:val="22"/>
            </w:rPr>
          </w:pPr>
        </w:p>
      </w:tc>
    </w:tr>
  </w:tbl>
  <w:p w14:paraId="7F94AC59" w14:textId="77777777" w:rsidR="002E48B8" w:rsidRPr="0021114E" w:rsidRDefault="002E48B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AC5B" w14:textId="77777777" w:rsidR="002E48B8" w:rsidRDefault="002E48B8" w:rsidP="00E64FBC">
    <w:pPr>
      <w:pStyle w:val="Header"/>
      <w:rPr>
        <w:sz w:val="2"/>
      </w:rPr>
    </w:pPr>
  </w:p>
  <w:p w14:paraId="7F94AC5C" w14:textId="77777777" w:rsidR="002E48B8" w:rsidRDefault="002E48B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E48B8" w:rsidRPr="001D2C76" w14:paraId="7F94AC5F" w14:textId="77777777" w:rsidTr="00084E44">
      <w:tc>
        <w:tcPr>
          <w:tcW w:w="6062" w:type="dxa"/>
          <w:vMerge w:val="restart"/>
        </w:tcPr>
        <w:p w14:paraId="7F94AC5D" w14:textId="77777777" w:rsidR="002E48B8" w:rsidRDefault="002E48B8" w:rsidP="007C2BC2">
          <w:pPr>
            <w:pStyle w:val="Header"/>
            <w:tabs>
              <w:tab w:val="clear" w:pos="4153"/>
              <w:tab w:val="clear" w:pos="8306"/>
              <w:tab w:val="center" w:pos="2923"/>
            </w:tabs>
          </w:pPr>
          <w:r>
            <w:rPr>
              <w:rFonts w:ascii="Arial" w:hAnsi="Arial" w:cs="Arial"/>
              <w:noProof/>
              <w:sz w:val="44"/>
              <w:szCs w:val="44"/>
            </w:rPr>
            <w:drawing>
              <wp:inline distT="0" distB="0" distL="0" distR="0" wp14:anchorId="7F94AC74" wp14:editId="7F94AC7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F94AC5E" w14:textId="77777777" w:rsidR="002E48B8" w:rsidRPr="001D2C76" w:rsidRDefault="002E48B8" w:rsidP="00546D0D">
          <w:pPr>
            <w:pStyle w:val="Header"/>
            <w:rPr>
              <w:b/>
            </w:rPr>
          </w:pPr>
          <w:r>
            <w:rPr>
              <w:rFonts w:ascii="Arial" w:hAnsi="Arial" w:cs="Arial"/>
              <w:b/>
              <w:sz w:val="24"/>
              <w:szCs w:val="24"/>
            </w:rPr>
            <w:t>Meeting title</w:t>
          </w:r>
        </w:p>
      </w:tc>
    </w:tr>
    <w:tr w:rsidR="002E48B8" w14:paraId="7F94AC62" w14:textId="77777777" w:rsidTr="00084E44">
      <w:trPr>
        <w:trHeight w:val="450"/>
      </w:trPr>
      <w:tc>
        <w:tcPr>
          <w:tcW w:w="6062" w:type="dxa"/>
          <w:vMerge/>
        </w:tcPr>
        <w:p w14:paraId="7F94AC60" w14:textId="77777777" w:rsidR="002E48B8" w:rsidRDefault="002E48B8" w:rsidP="00546D0D">
          <w:pPr>
            <w:pStyle w:val="Header"/>
          </w:pPr>
        </w:p>
      </w:tc>
      <w:tc>
        <w:tcPr>
          <w:tcW w:w="3225" w:type="dxa"/>
        </w:tcPr>
        <w:p w14:paraId="7F94AC61" w14:textId="77777777" w:rsidR="002E48B8" w:rsidRDefault="002E48B8" w:rsidP="00546D0D">
          <w:pPr>
            <w:pStyle w:val="Header"/>
            <w:spacing w:before="60"/>
          </w:pPr>
          <w:r>
            <w:rPr>
              <w:rFonts w:ascii="Arial" w:hAnsi="Arial" w:cs="Arial"/>
              <w:sz w:val="24"/>
              <w:szCs w:val="24"/>
            </w:rPr>
            <w:t xml:space="preserve">Meeting date </w:t>
          </w:r>
        </w:p>
      </w:tc>
    </w:tr>
    <w:tr w:rsidR="002E48B8" w14:paraId="7F94AC66" w14:textId="77777777" w:rsidTr="00084E44">
      <w:trPr>
        <w:trHeight w:val="450"/>
      </w:trPr>
      <w:tc>
        <w:tcPr>
          <w:tcW w:w="6062" w:type="dxa"/>
          <w:vMerge/>
        </w:tcPr>
        <w:p w14:paraId="7F94AC63" w14:textId="77777777" w:rsidR="002E48B8" w:rsidRDefault="002E48B8" w:rsidP="00546D0D">
          <w:pPr>
            <w:pStyle w:val="Header"/>
          </w:pPr>
        </w:p>
      </w:tc>
      <w:tc>
        <w:tcPr>
          <w:tcW w:w="3225" w:type="dxa"/>
        </w:tcPr>
        <w:p w14:paraId="7F94AC64" w14:textId="77777777" w:rsidR="002E48B8" w:rsidRDefault="002E48B8" w:rsidP="00546D0D">
          <w:pPr>
            <w:pStyle w:val="Header"/>
            <w:spacing w:before="60"/>
            <w:rPr>
              <w:rFonts w:ascii="Arial" w:hAnsi="Arial" w:cs="Arial"/>
              <w:b/>
              <w:sz w:val="24"/>
              <w:szCs w:val="24"/>
            </w:rPr>
          </w:pPr>
        </w:p>
        <w:p w14:paraId="7F94AC65" w14:textId="77777777" w:rsidR="002E48B8" w:rsidRPr="00546D0D" w:rsidRDefault="002E48B8" w:rsidP="00546D0D">
          <w:pPr>
            <w:pStyle w:val="Header"/>
            <w:spacing w:before="60"/>
            <w:rPr>
              <w:rFonts w:ascii="Arial" w:hAnsi="Arial" w:cs="Arial"/>
              <w:b/>
              <w:sz w:val="24"/>
              <w:szCs w:val="24"/>
            </w:rPr>
          </w:pPr>
          <w:r>
            <w:rPr>
              <w:rFonts w:ascii="Arial" w:hAnsi="Arial" w:cs="Arial"/>
              <w:b/>
              <w:sz w:val="24"/>
              <w:szCs w:val="24"/>
            </w:rPr>
            <w:t>Item X</w:t>
          </w:r>
        </w:p>
      </w:tc>
    </w:tr>
  </w:tbl>
  <w:p w14:paraId="7F94AC67" w14:textId="77777777" w:rsidR="002E48B8" w:rsidRDefault="002E48B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2E48B8" w:rsidRPr="004F266E" w14:paraId="7F94AC6A" w14:textId="77777777" w:rsidTr="00B7506F">
      <w:tc>
        <w:tcPr>
          <w:tcW w:w="5920" w:type="dxa"/>
          <w:vMerge w:val="restart"/>
          <w:shd w:val="clear" w:color="auto" w:fill="auto"/>
        </w:tcPr>
        <w:p w14:paraId="7F94AC68" w14:textId="77777777" w:rsidR="002E48B8" w:rsidRPr="00374227" w:rsidRDefault="002E48B8" w:rsidP="00B7506F">
          <w:pPr>
            <w:pStyle w:val="Header"/>
            <w:tabs>
              <w:tab w:val="clear" w:pos="4153"/>
              <w:tab w:val="clear" w:pos="8306"/>
              <w:tab w:val="center" w:pos="2923"/>
            </w:tabs>
          </w:pPr>
          <w:r>
            <w:rPr>
              <w:rFonts w:ascii="Arial" w:hAnsi="Arial" w:cs="Arial"/>
              <w:noProof/>
              <w:sz w:val="44"/>
              <w:szCs w:val="44"/>
            </w:rPr>
            <w:drawing>
              <wp:inline distT="0" distB="0" distL="0" distR="0" wp14:anchorId="7F94AC76" wp14:editId="7F94AC7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F94AC69" w14:textId="77777777" w:rsidR="002E48B8" w:rsidRPr="00374227" w:rsidRDefault="002E48B8" w:rsidP="0081125B">
          <w:pPr>
            <w:pStyle w:val="Header"/>
            <w:rPr>
              <w:rFonts w:ascii="Arial" w:hAnsi="Arial" w:cs="Arial"/>
              <w:b/>
              <w:szCs w:val="22"/>
            </w:rPr>
          </w:pPr>
          <w:r>
            <w:rPr>
              <w:rFonts w:ascii="Arial" w:hAnsi="Arial" w:cs="Arial"/>
              <w:b/>
              <w:szCs w:val="22"/>
            </w:rPr>
            <w:t xml:space="preserve">Safer and Stronger Communities Board </w:t>
          </w:r>
        </w:p>
      </w:tc>
    </w:tr>
    <w:tr w:rsidR="002E48B8" w14:paraId="7F94AC6D" w14:textId="77777777" w:rsidTr="00B7506F">
      <w:trPr>
        <w:trHeight w:val="450"/>
      </w:trPr>
      <w:tc>
        <w:tcPr>
          <w:tcW w:w="5920" w:type="dxa"/>
          <w:vMerge/>
          <w:shd w:val="clear" w:color="auto" w:fill="auto"/>
        </w:tcPr>
        <w:p w14:paraId="7F94AC6B" w14:textId="77777777" w:rsidR="002E48B8" w:rsidRPr="00374227" w:rsidRDefault="002E48B8" w:rsidP="00B7506F">
          <w:pPr>
            <w:pStyle w:val="Header"/>
          </w:pPr>
        </w:p>
      </w:tc>
      <w:tc>
        <w:tcPr>
          <w:tcW w:w="3260" w:type="dxa"/>
          <w:shd w:val="clear" w:color="auto" w:fill="auto"/>
          <w:vAlign w:val="center"/>
        </w:tcPr>
        <w:p w14:paraId="7F94AC6C" w14:textId="77777777" w:rsidR="002E48B8" w:rsidRPr="00374227" w:rsidRDefault="002E48B8" w:rsidP="0081125B">
          <w:pPr>
            <w:pStyle w:val="Header"/>
            <w:spacing w:before="60"/>
            <w:rPr>
              <w:rFonts w:ascii="Arial" w:hAnsi="Arial" w:cs="Arial"/>
              <w:szCs w:val="22"/>
            </w:rPr>
          </w:pPr>
          <w:r>
            <w:rPr>
              <w:rFonts w:ascii="Arial" w:hAnsi="Arial" w:cs="Arial"/>
              <w:szCs w:val="22"/>
            </w:rPr>
            <w:t>7</w:t>
          </w:r>
          <w:r w:rsidRPr="00374227">
            <w:rPr>
              <w:rFonts w:ascii="Arial" w:hAnsi="Arial" w:cs="Arial"/>
              <w:szCs w:val="22"/>
            </w:rPr>
            <w:t xml:space="preserve"> </w:t>
          </w:r>
          <w:r>
            <w:rPr>
              <w:rFonts w:ascii="Arial" w:hAnsi="Arial" w:cs="Arial"/>
              <w:szCs w:val="22"/>
            </w:rPr>
            <w:t>December 2015</w:t>
          </w:r>
        </w:p>
      </w:tc>
    </w:tr>
    <w:tr w:rsidR="002E48B8" w:rsidRPr="004F266E" w14:paraId="7F94AC70" w14:textId="77777777" w:rsidTr="00B7506F">
      <w:trPr>
        <w:trHeight w:val="708"/>
      </w:trPr>
      <w:tc>
        <w:tcPr>
          <w:tcW w:w="5920" w:type="dxa"/>
          <w:vMerge/>
          <w:shd w:val="clear" w:color="auto" w:fill="auto"/>
        </w:tcPr>
        <w:p w14:paraId="7F94AC6E" w14:textId="77777777" w:rsidR="002E48B8" w:rsidRPr="00374227" w:rsidRDefault="002E48B8" w:rsidP="00B7506F">
          <w:pPr>
            <w:pStyle w:val="Header"/>
          </w:pPr>
        </w:p>
      </w:tc>
      <w:tc>
        <w:tcPr>
          <w:tcW w:w="3260" w:type="dxa"/>
          <w:shd w:val="clear" w:color="auto" w:fill="auto"/>
          <w:vAlign w:val="center"/>
        </w:tcPr>
        <w:p w14:paraId="7F94AC6F" w14:textId="77777777" w:rsidR="002E48B8" w:rsidRPr="00374227" w:rsidRDefault="002E48B8" w:rsidP="005C053B">
          <w:pPr>
            <w:pStyle w:val="Header"/>
            <w:spacing w:before="60"/>
            <w:rPr>
              <w:rFonts w:ascii="Arial" w:hAnsi="Arial" w:cs="Arial"/>
              <w:b/>
              <w:szCs w:val="22"/>
            </w:rPr>
          </w:pPr>
        </w:p>
      </w:tc>
    </w:tr>
  </w:tbl>
  <w:p w14:paraId="7F94AC71" w14:textId="77777777" w:rsidR="002E48B8" w:rsidRPr="0021114E" w:rsidRDefault="002E48B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89E42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5C77667"/>
    <w:multiLevelType w:val="hybridMultilevel"/>
    <w:tmpl w:val="62F854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3B396A"/>
    <w:multiLevelType w:val="multilevel"/>
    <w:tmpl w:val="10A87646"/>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9"/>
  </w:num>
  <w:num w:numId="5">
    <w:abstractNumId w:val="19"/>
  </w:num>
  <w:num w:numId="6">
    <w:abstractNumId w:val="14"/>
  </w:num>
  <w:num w:numId="7">
    <w:abstractNumId w:val="24"/>
  </w:num>
  <w:num w:numId="8">
    <w:abstractNumId w:val="10"/>
  </w:num>
  <w:num w:numId="9">
    <w:abstractNumId w:val="5"/>
  </w:num>
  <w:num w:numId="10">
    <w:abstractNumId w:val="3"/>
  </w:num>
  <w:num w:numId="11">
    <w:abstractNumId w:val="11"/>
  </w:num>
  <w:num w:numId="12">
    <w:abstractNumId w:val="21"/>
  </w:num>
  <w:num w:numId="13">
    <w:abstractNumId w:val="13"/>
  </w:num>
  <w:num w:numId="14">
    <w:abstractNumId w:val="30"/>
  </w:num>
  <w:num w:numId="15">
    <w:abstractNumId w:val="18"/>
  </w:num>
  <w:num w:numId="16">
    <w:abstractNumId w:val="2"/>
  </w:num>
  <w:num w:numId="17">
    <w:abstractNumId w:val="28"/>
  </w:num>
  <w:num w:numId="18">
    <w:abstractNumId w:val="17"/>
  </w:num>
  <w:num w:numId="19">
    <w:abstractNumId w:val="9"/>
  </w:num>
  <w:num w:numId="20">
    <w:abstractNumId w:val="12"/>
  </w:num>
  <w:num w:numId="21">
    <w:abstractNumId w:val="23"/>
  </w:num>
  <w:num w:numId="22">
    <w:abstractNumId w:val="16"/>
  </w:num>
  <w:num w:numId="23">
    <w:abstractNumId w:val="25"/>
  </w:num>
  <w:num w:numId="24">
    <w:abstractNumId w:val="15"/>
  </w:num>
  <w:num w:numId="25">
    <w:abstractNumId w:val="6"/>
  </w:num>
  <w:num w:numId="26">
    <w:abstractNumId w:val="27"/>
  </w:num>
  <w:num w:numId="27">
    <w:abstractNumId w:val="0"/>
  </w:num>
  <w:num w:numId="28">
    <w:abstractNumId w:val="4"/>
  </w:num>
  <w:num w:numId="29">
    <w:abstractNumId w:val="8"/>
  </w:num>
  <w:num w:numId="30">
    <w:abstractNumId w:val="26"/>
  </w:num>
  <w:num w:numId="31">
    <w:abstractNumId w:val="1"/>
  </w:num>
  <w:num w:numId="32">
    <w:abstractNumId w:val="15"/>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6553"/>
    <w:rsid w:val="000A7FC2"/>
    <w:rsid w:val="000B09F5"/>
    <w:rsid w:val="000C3360"/>
    <w:rsid w:val="000D2BDB"/>
    <w:rsid w:val="000D702D"/>
    <w:rsid w:val="000E3176"/>
    <w:rsid w:val="000E5E39"/>
    <w:rsid w:val="00100FC2"/>
    <w:rsid w:val="0010253D"/>
    <w:rsid w:val="001172B6"/>
    <w:rsid w:val="001224A4"/>
    <w:rsid w:val="00173D5A"/>
    <w:rsid w:val="0017617B"/>
    <w:rsid w:val="001A07F1"/>
    <w:rsid w:val="001A7A02"/>
    <w:rsid w:val="001D2C76"/>
    <w:rsid w:val="001D6703"/>
    <w:rsid w:val="001E476B"/>
    <w:rsid w:val="001E4CE7"/>
    <w:rsid w:val="00203585"/>
    <w:rsid w:val="0021114E"/>
    <w:rsid w:val="00223F45"/>
    <w:rsid w:val="002414C2"/>
    <w:rsid w:val="00254DF4"/>
    <w:rsid w:val="002A0C7D"/>
    <w:rsid w:val="002A0D9E"/>
    <w:rsid w:val="002D0658"/>
    <w:rsid w:val="002E48B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00D45"/>
    <w:rsid w:val="00546D0D"/>
    <w:rsid w:val="00575EED"/>
    <w:rsid w:val="005A4917"/>
    <w:rsid w:val="005B3508"/>
    <w:rsid w:val="005B6237"/>
    <w:rsid w:val="005C053B"/>
    <w:rsid w:val="005E0CBD"/>
    <w:rsid w:val="005E38A9"/>
    <w:rsid w:val="005F0364"/>
    <w:rsid w:val="005F364F"/>
    <w:rsid w:val="00601A2D"/>
    <w:rsid w:val="006137EA"/>
    <w:rsid w:val="00613CB5"/>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E4334"/>
    <w:rsid w:val="007F248F"/>
    <w:rsid w:val="007F24E8"/>
    <w:rsid w:val="0081125B"/>
    <w:rsid w:val="0082082A"/>
    <w:rsid w:val="00841710"/>
    <w:rsid w:val="00860C8D"/>
    <w:rsid w:val="0087174A"/>
    <w:rsid w:val="0087546A"/>
    <w:rsid w:val="008772F4"/>
    <w:rsid w:val="00893E53"/>
    <w:rsid w:val="008A27C1"/>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565C0"/>
    <w:rsid w:val="00B63F0D"/>
    <w:rsid w:val="00B668B0"/>
    <w:rsid w:val="00B67071"/>
    <w:rsid w:val="00B7506F"/>
    <w:rsid w:val="00B7585E"/>
    <w:rsid w:val="00BB212B"/>
    <w:rsid w:val="00BC3B14"/>
    <w:rsid w:val="00BC3B9F"/>
    <w:rsid w:val="00BD4D88"/>
    <w:rsid w:val="00BE1A18"/>
    <w:rsid w:val="00BF4F9E"/>
    <w:rsid w:val="00C21FC8"/>
    <w:rsid w:val="00C342FB"/>
    <w:rsid w:val="00C35837"/>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A161F"/>
    <w:rsid w:val="00DD7640"/>
    <w:rsid w:val="00DF11AC"/>
    <w:rsid w:val="00E11424"/>
    <w:rsid w:val="00E265B8"/>
    <w:rsid w:val="00E27467"/>
    <w:rsid w:val="00E4011A"/>
    <w:rsid w:val="00E52D8B"/>
    <w:rsid w:val="00E64FBC"/>
    <w:rsid w:val="00E650C7"/>
    <w:rsid w:val="00E7710E"/>
    <w:rsid w:val="00E83EB8"/>
    <w:rsid w:val="00E84B8B"/>
    <w:rsid w:val="00EB1237"/>
    <w:rsid w:val="00F23B3B"/>
    <w:rsid w:val="00F57BA0"/>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4ABE5"/>
  <w15:docId w15:val="{C789E485-2D27-468C-A977-9344EA5B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leete@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 xsi:nil="true"/>
    <Document_x0020_Type xmlns="1c8a0e75-f4bc-4eb4-8ed0-578eaea9e1ca" xsi:nil="tru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67F8-1F63-4BCB-9523-FF60E5965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http://www.w3.org/XML/1998/namespace"/>
    <ds:schemaRef ds:uri="http://purl.org/dc/dcmitype/"/>
    <ds:schemaRef ds:uri="http://purl.org/dc/terms/"/>
    <ds:schemaRef ds:uri="http://purl.org/dc/elements/1.1/"/>
    <ds:schemaRef ds:uri="1c8a0e75-f4bc-4eb4-8ed0-578eaea9e1ca"/>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33BCB17F-E965-4E25-954A-862EC6A4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BBEA68CF</Template>
  <TotalTime>28</TotalTime>
  <Pages>4</Pages>
  <Words>947</Words>
  <Characters>5105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6</cp:revision>
  <cp:lastPrinted>2010-08-12T11:06:00Z</cp:lastPrinted>
  <dcterms:created xsi:type="dcterms:W3CDTF">2015-11-27T12:45:00Z</dcterms:created>
  <dcterms:modified xsi:type="dcterms:W3CDTF">2015-12-01T11:09:00Z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ies>
</file>